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7909A" w14:textId="454DAB46" w:rsidR="006833E0" w:rsidRPr="008969A0" w:rsidRDefault="006833E0" w:rsidP="008969A0">
      <w:pPr>
        <w:spacing w:before="120" w:after="120" w:line="360" w:lineRule="auto"/>
        <w:ind w:left="567"/>
        <w:rPr>
          <w:rFonts w:ascii="Times New Roman" w:hAnsi="Times New Roman"/>
          <w:b/>
          <w:sz w:val="28"/>
          <w:szCs w:val="28"/>
        </w:rPr>
      </w:pPr>
      <w:r w:rsidRPr="008969A0">
        <w:rPr>
          <w:rFonts w:ascii="Times New Roman" w:eastAsiaTheme="minorHAnsi" w:hAnsi="Times New Roman"/>
          <w:b/>
          <w:sz w:val="28"/>
          <w:szCs w:val="28"/>
          <w:lang w:val="en-US"/>
        </w:rPr>
        <w:t>A</w:t>
      </w:r>
      <w:r w:rsidR="00443FE1">
        <w:rPr>
          <w:rFonts w:ascii="Times New Roman" w:eastAsiaTheme="minorHAnsi" w:hAnsi="Times New Roman"/>
          <w:b/>
          <w:sz w:val="28"/>
          <w:szCs w:val="28"/>
          <w:lang w:val="en-US"/>
        </w:rPr>
        <w:t>ppraisal System and Engagement as Correlates of Job Effectiveness of Academic Staff</w:t>
      </w:r>
      <w:r w:rsidRPr="008969A0">
        <w:rPr>
          <w:rFonts w:ascii="Times New Roman" w:eastAsiaTheme="minorHAnsi" w:hAnsi="Times New Roman"/>
          <w:b/>
          <w:sz w:val="28"/>
          <w:szCs w:val="28"/>
          <w:lang w:val="en-US"/>
        </w:rPr>
        <w:t xml:space="preserve"> </w:t>
      </w:r>
    </w:p>
    <w:p w14:paraId="58231E63" w14:textId="77777777" w:rsidR="006833E0" w:rsidRPr="00326860" w:rsidRDefault="006833E0" w:rsidP="008969A0">
      <w:pPr>
        <w:pStyle w:val="MediumShading1-Accent11"/>
        <w:tabs>
          <w:tab w:val="left" w:pos="426"/>
        </w:tabs>
        <w:spacing w:before="120" w:after="120" w:line="360" w:lineRule="auto"/>
        <w:ind w:left="567"/>
        <w:jc w:val="both"/>
        <w:rPr>
          <w:rFonts w:ascii="Times New Roman" w:hAnsi="Times New Roman"/>
          <w:sz w:val="26"/>
          <w:szCs w:val="26"/>
          <w:lang w:val="en-US"/>
        </w:rPr>
      </w:pPr>
    </w:p>
    <w:p w14:paraId="37594054" w14:textId="0493FAA9" w:rsidR="008969A0" w:rsidRPr="008969A0" w:rsidRDefault="006833E0" w:rsidP="008969A0">
      <w:pPr>
        <w:spacing w:before="120" w:after="120" w:line="360" w:lineRule="auto"/>
        <w:ind w:left="562"/>
        <w:jc w:val="center"/>
        <w:rPr>
          <w:rFonts w:ascii="Times New Roman" w:hAnsi="Times New Roman"/>
          <w:bCs/>
          <w:sz w:val="24"/>
          <w:szCs w:val="24"/>
        </w:rPr>
      </w:pPr>
      <w:r w:rsidRPr="008969A0">
        <w:rPr>
          <w:rFonts w:ascii="Times New Roman" w:hAnsi="Times New Roman"/>
          <w:bCs/>
          <w:sz w:val="24"/>
          <w:szCs w:val="24"/>
        </w:rPr>
        <w:t>Adeolu Oludare OLATOYE</w:t>
      </w:r>
    </w:p>
    <w:p w14:paraId="7805F2D0" w14:textId="77777777" w:rsidR="008969A0" w:rsidRPr="008969A0" w:rsidRDefault="008969A0" w:rsidP="00B147FA">
      <w:pPr>
        <w:spacing w:before="120" w:after="120" w:line="360" w:lineRule="auto"/>
        <w:ind w:left="562" w:right="-563"/>
        <w:jc w:val="center"/>
        <w:rPr>
          <w:rFonts w:ascii="Times New Roman" w:hAnsi="Times New Roman"/>
          <w:bCs/>
          <w:i/>
          <w:iCs/>
          <w:sz w:val="24"/>
          <w:szCs w:val="24"/>
        </w:rPr>
      </w:pPr>
      <w:r w:rsidRPr="008969A0">
        <w:rPr>
          <w:rFonts w:ascii="Times New Roman" w:hAnsi="Times New Roman"/>
          <w:bCs/>
          <w:i/>
          <w:iCs/>
          <w:sz w:val="24"/>
          <w:szCs w:val="24"/>
        </w:rPr>
        <w:t>Department of Business Education,</w:t>
      </w:r>
      <w:r w:rsidRPr="008969A0">
        <w:rPr>
          <w:rFonts w:ascii="Times New Roman" w:hAnsi="Times New Roman"/>
          <w:bCs/>
          <w:i/>
          <w:iCs/>
          <w:sz w:val="24"/>
          <w:szCs w:val="24"/>
          <w:lang w:val="en-US"/>
        </w:rPr>
        <w:t xml:space="preserve"> </w:t>
      </w:r>
      <w:r w:rsidRPr="008969A0">
        <w:rPr>
          <w:rFonts w:ascii="Times New Roman" w:hAnsi="Times New Roman"/>
          <w:bCs/>
          <w:i/>
          <w:iCs/>
          <w:sz w:val="24"/>
          <w:szCs w:val="24"/>
        </w:rPr>
        <w:t>College of Applied Vocational and Technical Education</w:t>
      </w:r>
    </w:p>
    <w:p w14:paraId="52349146" w14:textId="61805E9F" w:rsidR="008969A0" w:rsidRPr="008969A0" w:rsidRDefault="006833E0" w:rsidP="008969A0">
      <w:pPr>
        <w:spacing w:before="120" w:after="120" w:line="360" w:lineRule="auto"/>
        <w:jc w:val="center"/>
        <w:rPr>
          <w:rFonts w:ascii="Times New Roman" w:hAnsi="Times New Roman"/>
          <w:bCs/>
          <w:sz w:val="24"/>
          <w:szCs w:val="24"/>
          <w:lang w:val="en-US"/>
        </w:rPr>
      </w:pPr>
      <w:r w:rsidRPr="008969A0">
        <w:rPr>
          <w:rStyle w:val="a"/>
          <w:rFonts w:ascii="Times New Roman" w:hAnsi="Times New Roman"/>
          <w:bCs/>
          <w:sz w:val="24"/>
          <w:szCs w:val="24"/>
        </w:rPr>
        <w:t>Abolaji O</w:t>
      </w:r>
      <w:proofErr w:type="spellStart"/>
      <w:r w:rsidRPr="008969A0">
        <w:rPr>
          <w:rStyle w:val="a"/>
          <w:rFonts w:ascii="Times New Roman" w:hAnsi="Times New Roman"/>
          <w:bCs/>
          <w:sz w:val="24"/>
          <w:szCs w:val="24"/>
          <w:lang w:val="en-US"/>
        </w:rPr>
        <w:t>lugbenga</w:t>
      </w:r>
      <w:proofErr w:type="spellEnd"/>
      <w:r w:rsidRPr="008969A0">
        <w:rPr>
          <w:rStyle w:val="a"/>
          <w:rFonts w:ascii="Times New Roman" w:hAnsi="Times New Roman"/>
          <w:bCs/>
          <w:sz w:val="24"/>
          <w:szCs w:val="24"/>
        </w:rPr>
        <w:t xml:space="preserve"> BUKKI</w:t>
      </w:r>
    </w:p>
    <w:p w14:paraId="256C29C8" w14:textId="77777777" w:rsidR="008969A0" w:rsidRPr="008969A0" w:rsidRDefault="008969A0" w:rsidP="00B147FA">
      <w:pPr>
        <w:pStyle w:val="MediumShading1-Accent11"/>
        <w:tabs>
          <w:tab w:val="left" w:pos="426"/>
        </w:tabs>
        <w:spacing w:before="120" w:after="120" w:line="360" w:lineRule="auto"/>
        <w:ind w:left="562"/>
        <w:jc w:val="center"/>
        <w:rPr>
          <w:rFonts w:ascii="Times New Roman" w:hAnsi="Times New Roman"/>
          <w:i/>
          <w:iCs/>
          <w:sz w:val="24"/>
          <w:szCs w:val="24"/>
          <w:lang w:val="en-US"/>
        </w:rPr>
      </w:pPr>
      <w:r w:rsidRPr="008969A0">
        <w:rPr>
          <w:rFonts w:ascii="Times New Roman" w:hAnsi="Times New Roman"/>
          <w:bCs/>
          <w:i/>
          <w:iCs/>
          <w:sz w:val="24"/>
          <w:szCs w:val="24"/>
        </w:rPr>
        <w:t xml:space="preserve">Tai Solarin University of Education, Ijebu-Ode, </w:t>
      </w:r>
      <w:r w:rsidRPr="008969A0">
        <w:rPr>
          <w:rFonts w:ascii="Times New Roman" w:hAnsi="Times New Roman"/>
          <w:bCs/>
          <w:i/>
          <w:iCs/>
          <w:sz w:val="24"/>
          <w:szCs w:val="24"/>
          <w:lang w:val="en-US"/>
        </w:rPr>
        <w:t>Nigeria</w:t>
      </w:r>
    </w:p>
    <w:p w14:paraId="5651AFE1" w14:textId="7A82DD83" w:rsidR="006833E0" w:rsidRPr="008969A0" w:rsidRDefault="006833E0" w:rsidP="008969A0">
      <w:pPr>
        <w:spacing w:before="120" w:after="120" w:line="360" w:lineRule="auto"/>
        <w:jc w:val="center"/>
        <w:rPr>
          <w:rFonts w:ascii="Times New Roman" w:hAnsi="Times New Roman"/>
          <w:bCs/>
          <w:sz w:val="24"/>
          <w:szCs w:val="24"/>
          <w:shd w:val="clear" w:color="auto" w:fill="FFFFFF"/>
        </w:rPr>
      </w:pPr>
      <w:r w:rsidRPr="008969A0">
        <w:rPr>
          <w:rFonts w:ascii="Times New Roman" w:hAnsi="Times New Roman"/>
          <w:bCs/>
          <w:sz w:val="24"/>
          <w:szCs w:val="24"/>
          <w:shd w:val="clear" w:color="auto" w:fill="FFFFFF"/>
        </w:rPr>
        <w:t>OJEYINKA, Aderonke Grace</w:t>
      </w:r>
    </w:p>
    <w:p w14:paraId="1018A6D2" w14:textId="77777777" w:rsidR="008969A0" w:rsidRPr="008969A0" w:rsidRDefault="008969A0" w:rsidP="00B147FA">
      <w:pPr>
        <w:spacing w:before="120" w:after="120" w:line="360" w:lineRule="auto"/>
        <w:ind w:left="562"/>
        <w:jc w:val="center"/>
        <w:rPr>
          <w:rFonts w:ascii="Times New Roman" w:hAnsi="Times New Roman"/>
          <w:i/>
          <w:iCs/>
          <w:sz w:val="24"/>
          <w:szCs w:val="24"/>
        </w:rPr>
      </w:pPr>
      <w:r w:rsidRPr="008969A0">
        <w:rPr>
          <w:rFonts w:ascii="Times New Roman" w:hAnsi="Times New Roman"/>
          <w:i/>
          <w:iCs/>
          <w:sz w:val="24"/>
          <w:szCs w:val="24"/>
        </w:rPr>
        <w:t>Department of Educational Management and Business Studies,</w:t>
      </w:r>
      <w:r w:rsidRPr="008969A0">
        <w:rPr>
          <w:rFonts w:ascii="Times New Roman" w:hAnsi="Times New Roman"/>
          <w:i/>
          <w:iCs/>
          <w:sz w:val="24"/>
          <w:szCs w:val="24"/>
          <w:lang w:val="en-US"/>
        </w:rPr>
        <w:t xml:space="preserve"> </w:t>
      </w:r>
      <w:r w:rsidRPr="008969A0">
        <w:rPr>
          <w:rFonts w:ascii="Times New Roman" w:hAnsi="Times New Roman"/>
          <w:i/>
          <w:iCs/>
          <w:sz w:val="24"/>
          <w:szCs w:val="24"/>
        </w:rPr>
        <w:t>Olabisi Onabanjo</w:t>
      </w:r>
      <w:r w:rsidRPr="008969A0">
        <w:rPr>
          <w:rFonts w:ascii="Times New Roman" w:hAnsi="Times New Roman"/>
          <w:i/>
          <w:iCs/>
          <w:sz w:val="24"/>
          <w:szCs w:val="24"/>
          <w:lang w:val="en-US"/>
        </w:rPr>
        <w:t xml:space="preserve"> </w:t>
      </w:r>
      <w:r w:rsidRPr="008969A0">
        <w:rPr>
          <w:rFonts w:ascii="Times New Roman" w:hAnsi="Times New Roman"/>
          <w:i/>
          <w:iCs/>
          <w:sz w:val="24"/>
          <w:szCs w:val="24"/>
        </w:rPr>
        <w:t>University,</w:t>
      </w:r>
      <w:r w:rsidRPr="008969A0">
        <w:rPr>
          <w:rFonts w:ascii="Times New Roman" w:hAnsi="Times New Roman"/>
          <w:i/>
          <w:iCs/>
          <w:sz w:val="24"/>
          <w:szCs w:val="24"/>
          <w:vertAlign w:val="superscript"/>
          <w:lang w:val="en-US"/>
        </w:rPr>
        <w:t xml:space="preserve"> </w:t>
      </w:r>
      <w:r w:rsidRPr="008969A0">
        <w:rPr>
          <w:rFonts w:ascii="Times New Roman" w:hAnsi="Times New Roman"/>
          <w:i/>
          <w:iCs/>
          <w:sz w:val="24"/>
          <w:szCs w:val="24"/>
        </w:rPr>
        <w:t>Ago-Iwoye, Ogun State, Nigeria</w:t>
      </w:r>
    </w:p>
    <w:p w14:paraId="32A62CA0" w14:textId="65A28D5E" w:rsidR="006833E0" w:rsidRPr="00BB7368" w:rsidRDefault="008969A0" w:rsidP="00BB7368">
      <w:pPr>
        <w:pStyle w:val="Heading1"/>
        <w:spacing w:before="120" w:after="120" w:line="360" w:lineRule="auto"/>
        <w:rPr>
          <w:rFonts w:ascii="Times New Roman" w:hAnsi="Times New Roman" w:cs="Times New Roman"/>
          <w:b/>
          <w:bCs/>
          <w:color w:val="auto"/>
          <w:sz w:val="28"/>
          <w:szCs w:val="28"/>
        </w:rPr>
      </w:pPr>
      <w:r>
        <w:rPr>
          <w:rFonts w:ascii="Times New Roman" w:hAnsi="Times New Roman"/>
          <w:sz w:val="26"/>
          <w:szCs w:val="26"/>
        </w:rPr>
        <w:t xml:space="preserve">       </w:t>
      </w:r>
      <w:r w:rsidRPr="008969A0">
        <w:rPr>
          <w:rFonts w:ascii="Times New Roman" w:hAnsi="Times New Roman"/>
          <w:sz w:val="28"/>
          <w:szCs w:val="28"/>
        </w:rPr>
        <w:t xml:space="preserve"> </w:t>
      </w:r>
      <w:bookmarkStart w:id="0" w:name="_Toc106836731"/>
      <w:r w:rsidR="00BB7368" w:rsidRPr="00687851">
        <w:rPr>
          <w:rFonts w:ascii="Times New Roman" w:hAnsi="Times New Roman" w:cs="Times New Roman"/>
          <w:b/>
          <w:bCs/>
          <w:color w:val="auto"/>
          <w:sz w:val="28"/>
          <w:szCs w:val="28"/>
        </w:rPr>
        <w:t>Abstract</w:t>
      </w:r>
      <w:bookmarkEnd w:id="0"/>
    </w:p>
    <w:p w14:paraId="2C0ABFB5" w14:textId="674FCFC3" w:rsidR="006833E0" w:rsidRPr="008969A0" w:rsidRDefault="008969A0" w:rsidP="008969A0">
      <w:pPr>
        <w:spacing w:before="120" w:after="120" w:line="360" w:lineRule="auto"/>
        <w:ind w:left="540" w:hanging="90"/>
        <w:jc w:val="both"/>
        <w:rPr>
          <w:rFonts w:ascii="Times New Roman" w:hAnsi="Times New Roman"/>
          <w:i/>
          <w:sz w:val="24"/>
          <w:szCs w:val="24"/>
        </w:rPr>
      </w:pPr>
      <w:r>
        <w:rPr>
          <w:rFonts w:ascii="Times New Roman" w:hAnsi="Times New Roman"/>
          <w:i/>
          <w:sz w:val="26"/>
          <w:szCs w:val="26"/>
          <w:lang w:val="en-US"/>
        </w:rPr>
        <w:t xml:space="preserve"> </w:t>
      </w:r>
      <w:r w:rsidR="006833E0" w:rsidRPr="008969A0">
        <w:rPr>
          <w:rFonts w:ascii="Times New Roman" w:hAnsi="Times New Roman"/>
          <w:i/>
          <w:sz w:val="24"/>
          <w:szCs w:val="24"/>
        </w:rPr>
        <w:t xml:space="preserve">The study examined </w:t>
      </w:r>
      <w:r w:rsidR="006833E0" w:rsidRPr="008969A0">
        <w:rPr>
          <w:rFonts w:ascii="Times New Roman" w:eastAsiaTheme="minorHAnsi" w:hAnsi="Times New Roman"/>
          <w:i/>
          <w:sz w:val="24"/>
          <w:szCs w:val="24"/>
          <w:lang w:val="en-US"/>
        </w:rPr>
        <w:t>the appraisal system and engagement as correlates of job effectiveness of academic staff</w:t>
      </w:r>
      <w:r w:rsidR="006833E0" w:rsidRPr="008969A0">
        <w:rPr>
          <w:rFonts w:ascii="Times New Roman" w:hAnsi="Times New Roman"/>
          <w:i/>
          <w:sz w:val="24"/>
          <w:szCs w:val="24"/>
        </w:rPr>
        <w:t xml:space="preserve">. Two research questions and two hypotheses guided the study. A </w:t>
      </w:r>
      <w:r w:rsidR="006833E0" w:rsidRPr="008969A0">
        <w:rPr>
          <w:rFonts w:ascii="Times New Roman" w:hAnsi="Times New Roman"/>
          <w:i/>
          <w:color w:val="000000"/>
          <w:spacing w:val="-5"/>
          <w:sz w:val="24"/>
          <w:szCs w:val="24"/>
        </w:rPr>
        <w:t xml:space="preserve">descriptive design of survey type was used. </w:t>
      </w:r>
      <w:r w:rsidR="006833E0" w:rsidRPr="008969A0">
        <w:rPr>
          <w:rFonts w:ascii="Times New Roman" w:hAnsi="Times New Roman"/>
          <w:i/>
          <w:sz w:val="24"/>
          <w:szCs w:val="24"/>
        </w:rPr>
        <w:t>The population of this study comprised academic staff of Federal Colleges of Education, Lagos and Ogun States. The total population of the study is 637 lecturers.</w:t>
      </w:r>
      <w:r w:rsidR="006833E0" w:rsidRPr="008969A0">
        <w:rPr>
          <w:rFonts w:ascii="Times New Roman" w:hAnsi="Times New Roman"/>
          <w:b/>
          <w:i/>
          <w:color w:val="000000"/>
          <w:spacing w:val="-5"/>
          <w:sz w:val="24"/>
          <w:szCs w:val="24"/>
        </w:rPr>
        <w:t xml:space="preserve"> </w:t>
      </w:r>
      <w:r w:rsidR="006833E0" w:rsidRPr="008969A0">
        <w:rPr>
          <w:rFonts w:ascii="Times New Roman" w:hAnsi="Times New Roman"/>
          <w:i/>
          <w:sz w:val="24"/>
          <w:szCs w:val="24"/>
        </w:rPr>
        <w:t xml:space="preserve">Simple random sampling technique was used in selecting a total of 300 lecturers from Federal Colleges of Education, Lagos State and Ogun State .Two researcher instruments tagged: </w:t>
      </w:r>
      <w:r w:rsidR="006833E0" w:rsidRPr="008969A0">
        <w:rPr>
          <w:rFonts w:ascii="Times New Roman" w:eastAsiaTheme="minorHAnsi" w:hAnsi="Times New Roman"/>
          <w:i/>
          <w:sz w:val="24"/>
          <w:szCs w:val="24"/>
          <w:lang w:val="en-US"/>
        </w:rPr>
        <w:t xml:space="preserve">Appraisal System </w:t>
      </w:r>
      <w:r w:rsidR="006833E0" w:rsidRPr="008969A0">
        <w:rPr>
          <w:rFonts w:ascii="Times New Roman" w:hAnsi="Times New Roman"/>
          <w:i/>
          <w:sz w:val="24"/>
          <w:szCs w:val="24"/>
        </w:rPr>
        <w:t xml:space="preserve">Questionnaire (ASQ) and </w:t>
      </w:r>
      <w:r w:rsidR="006833E0" w:rsidRPr="008969A0">
        <w:rPr>
          <w:rFonts w:ascii="Times New Roman" w:eastAsiaTheme="minorHAnsi" w:hAnsi="Times New Roman"/>
          <w:i/>
          <w:sz w:val="24"/>
          <w:szCs w:val="24"/>
          <w:lang w:val="en-US"/>
        </w:rPr>
        <w:t>Engagement and Job Effectiveness</w:t>
      </w:r>
      <w:r w:rsidR="006833E0" w:rsidRPr="008969A0">
        <w:rPr>
          <w:rFonts w:ascii="Times New Roman" w:hAnsi="Times New Roman"/>
          <w:i/>
          <w:kern w:val="32"/>
          <w:sz w:val="24"/>
          <w:szCs w:val="24"/>
        </w:rPr>
        <w:t xml:space="preserve"> Questionnaire (EJEQ) with </w:t>
      </w:r>
      <w:r w:rsidR="006833E0" w:rsidRPr="008969A0">
        <w:rPr>
          <w:rFonts w:ascii="Times New Roman" w:eastAsia="Times New Roman" w:hAnsi="Times New Roman"/>
          <w:i/>
          <w:sz w:val="24"/>
          <w:szCs w:val="24"/>
        </w:rPr>
        <w:t xml:space="preserve">0.78 and 0.81 respectively were used for data collection. Regression analysis was used in answering and testing the research questions and hypotheses. The findings of the study revealed that </w:t>
      </w:r>
      <w:r w:rsidR="006833E0" w:rsidRPr="008969A0">
        <w:rPr>
          <w:rFonts w:ascii="Times New Roman" w:hAnsi="Times New Roman"/>
          <w:i/>
          <w:sz w:val="24"/>
          <w:szCs w:val="24"/>
        </w:rPr>
        <w:t>there was significant joint contribution of the independent variables (</w:t>
      </w:r>
      <w:r w:rsidR="006833E0" w:rsidRPr="008969A0">
        <w:rPr>
          <w:rFonts w:ascii="Times New Roman" w:eastAsiaTheme="minorHAnsi" w:hAnsi="Times New Roman"/>
          <w:i/>
          <w:sz w:val="24"/>
          <w:szCs w:val="24"/>
          <w:lang w:val="en-US"/>
        </w:rPr>
        <w:t>appraisal system and engagement</w:t>
      </w:r>
      <w:r w:rsidR="006833E0" w:rsidRPr="008969A0">
        <w:rPr>
          <w:rFonts w:ascii="Times New Roman" w:hAnsi="Times New Roman"/>
          <w:i/>
          <w:sz w:val="24"/>
          <w:szCs w:val="24"/>
        </w:rPr>
        <w:t>) on the dependent variable (</w:t>
      </w:r>
      <w:r w:rsidR="006833E0" w:rsidRPr="008969A0">
        <w:rPr>
          <w:rFonts w:ascii="Times New Roman" w:eastAsiaTheme="minorHAnsi" w:hAnsi="Times New Roman"/>
          <w:i/>
          <w:sz w:val="24"/>
          <w:szCs w:val="24"/>
          <w:lang w:val="en-US"/>
        </w:rPr>
        <w:t>job effectiveness of academic staff</w:t>
      </w:r>
      <w:r w:rsidR="006833E0" w:rsidRPr="008969A0">
        <w:rPr>
          <w:rFonts w:ascii="Times New Roman" w:hAnsi="Times New Roman"/>
          <w:i/>
          <w:sz w:val="24"/>
          <w:szCs w:val="24"/>
        </w:rPr>
        <w:t xml:space="preserve">); R = 0.687, P&lt; .05. About 44% of the variance in </w:t>
      </w:r>
      <w:r w:rsidR="006833E0" w:rsidRPr="008969A0">
        <w:rPr>
          <w:rFonts w:ascii="Times New Roman" w:eastAsiaTheme="minorHAnsi" w:hAnsi="Times New Roman"/>
          <w:i/>
          <w:sz w:val="24"/>
          <w:szCs w:val="24"/>
          <w:lang w:val="en-US"/>
        </w:rPr>
        <w:t>job effectiveness of academic staff</w:t>
      </w:r>
      <w:r w:rsidR="006833E0" w:rsidRPr="008969A0">
        <w:rPr>
          <w:rFonts w:ascii="Times New Roman" w:hAnsi="Times New Roman"/>
          <w:i/>
          <w:sz w:val="24"/>
          <w:szCs w:val="24"/>
        </w:rPr>
        <w:t xml:space="preserve"> was accounted for by the linear combination of the independent variables. The study recommended among others that appraisal system should provide accurate and relevant ratings of a lecturers’ job effectiveness as compared to pre-established criteria. </w:t>
      </w:r>
    </w:p>
    <w:p w14:paraId="1DE8745F" w14:textId="0CBD9050" w:rsidR="00F0469C" w:rsidRDefault="006833E0" w:rsidP="008969A0">
      <w:pPr>
        <w:pStyle w:val="MediumShading1-Accent11"/>
        <w:spacing w:before="120" w:after="120" w:line="360" w:lineRule="auto"/>
        <w:ind w:left="567"/>
        <w:jc w:val="both"/>
        <w:rPr>
          <w:rFonts w:ascii="Times New Roman" w:hAnsi="Times New Roman"/>
          <w:sz w:val="26"/>
          <w:szCs w:val="26"/>
          <w:lang w:val="en-US"/>
        </w:rPr>
        <w:sectPr w:rsidR="00F0469C" w:rsidSect="00BF2688">
          <w:headerReference w:type="default" r:id="rId8"/>
          <w:footerReference w:type="default" r:id="rId9"/>
          <w:headerReference w:type="first" r:id="rId10"/>
          <w:footerReference w:type="first" r:id="rId11"/>
          <w:footnotePr>
            <w:numStart w:val="6"/>
          </w:footnotePr>
          <w:pgSz w:w="12240" w:h="15840"/>
          <w:pgMar w:top="1418" w:right="567" w:bottom="1418" w:left="567" w:header="709" w:footer="709" w:gutter="0"/>
          <w:pgNumType w:start="7"/>
          <w:cols w:space="708"/>
          <w:docGrid w:linePitch="360"/>
        </w:sectPr>
      </w:pPr>
      <w:r w:rsidRPr="00326860">
        <w:rPr>
          <w:rFonts w:ascii="Times New Roman" w:hAnsi="Times New Roman"/>
          <w:b/>
          <w:color w:val="000000"/>
          <w:sz w:val="26"/>
          <w:szCs w:val="26"/>
          <w:lang w:val="en-US"/>
        </w:rPr>
        <w:t>Keywords</w:t>
      </w:r>
      <w:r w:rsidRPr="00326860">
        <w:rPr>
          <w:rFonts w:ascii="Times New Roman" w:hAnsi="Times New Roman"/>
          <w:color w:val="000000"/>
          <w:sz w:val="26"/>
          <w:szCs w:val="26"/>
          <w:lang w:val="en-US"/>
        </w:rPr>
        <w:t xml:space="preserve">: </w:t>
      </w:r>
      <w:r w:rsidRPr="00326860">
        <w:rPr>
          <w:rFonts w:ascii="Times New Roman" w:hAnsi="Times New Roman"/>
          <w:sz w:val="26"/>
          <w:szCs w:val="26"/>
        </w:rPr>
        <w:t>Appraisal System, Engagement, Job Effectiveness, Academic Staff</w:t>
      </w:r>
      <w:r w:rsidRPr="00326860">
        <w:rPr>
          <w:rFonts w:ascii="Times New Roman" w:hAnsi="Times New Roman"/>
          <w:sz w:val="26"/>
          <w:szCs w:val="26"/>
          <w:lang w:val="en-US"/>
        </w:rPr>
        <w:t xml:space="preserve"> and Colleges of Educat</w:t>
      </w:r>
      <w:r w:rsidR="00582C32">
        <w:rPr>
          <w:rFonts w:ascii="Times New Roman" w:hAnsi="Times New Roman"/>
          <w:sz w:val="26"/>
          <w:szCs w:val="26"/>
          <w:lang w:val="en-US"/>
        </w:rPr>
        <w:t>ion</w:t>
      </w:r>
    </w:p>
    <w:p w14:paraId="55C1476C" w14:textId="4527EBB4" w:rsidR="00955AD2" w:rsidRPr="00326860" w:rsidRDefault="00783775" w:rsidP="00783775">
      <w:pPr>
        <w:pStyle w:val="MediumShading1-Accent11"/>
        <w:spacing w:before="120" w:after="120" w:line="360" w:lineRule="auto"/>
        <w:jc w:val="both"/>
        <w:rPr>
          <w:rFonts w:ascii="Times New Roman" w:hAnsi="Times New Roman"/>
          <w:b/>
          <w:color w:val="000000"/>
          <w:sz w:val="26"/>
          <w:szCs w:val="26"/>
          <w:lang w:val="en-US"/>
        </w:rPr>
      </w:pPr>
      <w:r>
        <w:rPr>
          <w:rFonts w:ascii="Times New Roman" w:hAnsi="Times New Roman"/>
          <w:color w:val="000000"/>
          <w:sz w:val="26"/>
          <w:szCs w:val="26"/>
          <w:lang w:val="en-US"/>
        </w:rPr>
        <w:lastRenderedPageBreak/>
        <w:t xml:space="preserve">        </w:t>
      </w:r>
      <w:r w:rsidR="008969A0">
        <w:rPr>
          <w:rFonts w:ascii="Times New Roman" w:hAnsi="Times New Roman"/>
          <w:b/>
          <w:color w:val="000000"/>
          <w:sz w:val="26"/>
          <w:szCs w:val="26"/>
          <w:lang w:val="en-US"/>
        </w:rPr>
        <w:t>1.Introduction</w:t>
      </w:r>
    </w:p>
    <w:p w14:paraId="72DDE946" w14:textId="77777777" w:rsidR="00955AD2" w:rsidRPr="006E4E8B" w:rsidRDefault="0053274B" w:rsidP="008969A0">
      <w:pPr>
        <w:spacing w:before="120" w:after="120" w:line="360" w:lineRule="auto"/>
        <w:ind w:left="567" w:firstLine="720"/>
        <w:jc w:val="both"/>
        <w:rPr>
          <w:rFonts w:ascii="Times New Roman" w:hAnsi="Times New Roman"/>
          <w:sz w:val="24"/>
          <w:szCs w:val="24"/>
        </w:rPr>
      </w:pPr>
      <w:r w:rsidRPr="006E4E8B">
        <w:rPr>
          <w:rFonts w:ascii="Times New Roman" w:hAnsi="Times New Roman"/>
          <w:sz w:val="24"/>
          <w:szCs w:val="24"/>
        </w:rPr>
        <w:t xml:space="preserve">The lecturer is a crucial element of the tertiary institution system. Its success or failure depends on an individual lecturer's effectiveness, which affects the institution's performance positively or negatively. The issue of lecturers' effectiveness in Nigerian institutions has been a burning one for some time, especially regarding quality teaching, research, and community service activities. This is because apart from the quality of graduates, which parents are allegedly challenging, employers, other stakeholders and in the international labour and many foreign institutions; Oyaziwo (2019) said that majority of the institutions are not making any impact on the socio-economic and political development of the country that is yearning for development. Academic staff effectiveness is the commitment of workers to their duties, leading to high productivity to realise the desired goals and objectives of the institution (Usoro, Effiong, &amp; Ekpenyong, 2020). </w:t>
      </w:r>
    </w:p>
    <w:p w14:paraId="464B29FA" w14:textId="34782646"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ab/>
      </w:r>
      <w:r w:rsidR="006E4E8B">
        <w:rPr>
          <w:rFonts w:ascii="Times New Roman" w:hAnsi="Times New Roman"/>
          <w:sz w:val="24"/>
          <w:szCs w:val="24"/>
          <w:lang w:val="en-US"/>
        </w:rPr>
        <w:t xml:space="preserve">        </w:t>
      </w:r>
      <w:r w:rsidRPr="006E4E8B">
        <w:rPr>
          <w:rFonts w:ascii="Times New Roman" w:hAnsi="Times New Roman"/>
          <w:sz w:val="24"/>
          <w:szCs w:val="24"/>
        </w:rPr>
        <w:t xml:space="preserve">The job effectiveness of lecturers in tertiary institutions cannot be ignored if the goal actualisation of the higher institutions is attained. Lecturer job effectiveness reflects the involvement and psychological attachment towards the institution and work assigned to him. Pare and Tremblay (2017) believe that lecturer effectiveness is associated with behaviours of high involvement, reduced intention of opting out of the institution, going the extra mile to accomplish duties and tasks, and willingness to help and uplift others at work and corporate citizenship. It has been observed that some lecturers in Nigeria institutions showed a lackadaisical attitude to their work in terms of poor teaching, lateness to class and absenteeism from the class and in terms of research, some did not devote much time to a depth of good research work (Ekundayo &amp; Oluyeye, 2020). Lecturer job effectiveness refers to the degree to which a lecturer identifies with his/her work institution and its goals and the willingness to maintain membership in the organisation (Levy, 2019). Lecturer job effectiveness refers to loyalty and attachment to the institution. In the tertiary institution, such loyalty is seen in lecturers' feelings of attachment that develop as they share values in common with co-workers. </w:t>
      </w:r>
    </w:p>
    <w:p w14:paraId="278A3514" w14:textId="77777777" w:rsidR="00783775" w:rsidRDefault="0053274B" w:rsidP="008969A0">
      <w:pPr>
        <w:spacing w:before="120" w:after="120" w:line="360" w:lineRule="auto"/>
        <w:ind w:left="567" w:firstLine="720"/>
        <w:jc w:val="both"/>
        <w:rPr>
          <w:rFonts w:ascii="Times New Roman" w:hAnsi="Times New Roman"/>
          <w:sz w:val="24"/>
          <w:szCs w:val="24"/>
        </w:rPr>
        <w:sectPr w:rsidR="00783775" w:rsidSect="00E901A2">
          <w:footerReference w:type="first" r:id="rId12"/>
          <w:pgSz w:w="12240" w:h="15840"/>
          <w:pgMar w:top="1418" w:right="567" w:bottom="1418" w:left="567" w:header="709" w:footer="709" w:gutter="0"/>
          <w:cols w:space="708"/>
          <w:titlePg/>
          <w:docGrid w:linePitch="360"/>
        </w:sectPr>
      </w:pPr>
      <w:r w:rsidRPr="006E4E8B">
        <w:rPr>
          <w:rFonts w:ascii="Times New Roman" w:hAnsi="Times New Roman"/>
          <w:sz w:val="24"/>
          <w:szCs w:val="24"/>
        </w:rPr>
        <w:t xml:space="preserve">It appears some lecturers are not interested in breaking new grounds in research but only publish to get their promotion as and when due (Ekundayo &amp; Oluyeye, 2020). This is also a pointer to the attitude of some lecturers about research and academic work. The spirit of participating in community services seems very low. Talks and lectures to community members have become a thing of the past because people are de-motivated. This non-commitment of lecturers might result from inadequate welfare packages that can help them meet their ends. According to Akpan (2019), these welfare packages include remuneration, recognition, job security, engagement, and lecturers' relationship with authority. </w:t>
      </w:r>
    </w:p>
    <w:p w14:paraId="3739C13A" w14:textId="587B599B" w:rsidR="00955AD2" w:rsidRPr="006E4E8B" w:rsidRDefault="00E901A2" w:rsidP="00E901A2">
      <w:pPr>
        <w:spacing w:before="120" w:after="120" w:line="360" w:lineRule="auto"/>
        <w:ind w:left="709"/>
        <w:jc w:val="both"/>
        <w:rPr>
          <w:rFonts w:ascii="Times New Roman" w:hAnsi="Times New Roman"/>
          <w:sz w:val="24"/>
          <w:szCs w:val="24"/>
        </w:rPr>
      </w:pPr>
      <w:r>
        <w:rPr>
          <w:rFonts w:ascii="Times New Roman" w:hAnsi="Times New Roman"/>
          <w:sz w:val="24"/>
          <w:szCs w:val="24"/>
          <w:lang w:val="en-US"/>
        </w:rPr>
        <w:lastRenderedPageBreak/>
        <w:t xml:space="preserve">         </w:t>
      </w:r>
      <w:r w:rsidR="0087343B" w:rsidRPr="006E4E8B">
        <w:rPr>
          <w:rFonts w:ascii="Times New Roman" w:hAnsi="Times New Roman"/>
          <w:sz w:val="24"/>
          <w:szCs w:val="24"/>
          <w:lang w:val="en-US"/>
        </w:rPr>
        <w:t xml:space="preserve">Lecturer’s work effectiveness can be affected by so many factors including </w:t>
      </w:r>
      <w:r w:rsidR="0087343B" w:rsidRPr="006E4E8B">
        <w:rPr>
          <w:rFonts w:ascii="Times New Roman" w:hAnsi="Times New Roman"/>
          <w:sz w:val="24"/>
          <w:szCs w:val="24"/>
        </w:rPr>
        <w:t xml:space="preserve">work engagement and </w:t>
      </w:r>
      <w:r w:rsidR="0087343B" w:rsidRPr="006E4E8B">
        <w:rPr>
          <w:rFonts w:ascii="Times New Roman" w:hAnsi="Times New Roman"/>
          <w:sz w:val="24"/>
          <w:szCs w:val="24"/>
          <w:lang w:val="en-US"/>
        </w:rPr>
        <w:t>appraisal systems</w:t>
      </w:r>
      <w:r w:rsidR="0087343B" w:rsidRPr="006E4E8B">
        <w:rPr>
          <w:rFonts w:ascii="Times New Roman" w:hAnsi="Times New Roman"/>
          <w:sz w:val="24"/>
          <w:szCs w:val="24"/>
        </w:rPr>
        <w:t>.</w:t>
      </w:r>
      <w:r w:rsidR="0087343B" w:rsidRPr="006E4E8B">
        <w:rPr>
          <w:sz w:val="24"/>
          <w:szCs w:val="24"/>
          <w:lang w:val="en-US"/>
        </w:rPr>
        <w:t xml:space="preserve"> </w:t>
      </w:r>
      <w:r w:rsidR="0053274B" w:rsidRPr="006E4E8B">
        <w:rPr>
          <w:rFonts w:ascii="Times New Roman" w:hAnsi="Times New Roman"/>
          <w:sz w:val="24"/>
          <w:szCs w:val="24"/>
        </w:rPr>
        <w:t xml:space="preserve">Lecturers' engagement could be seen as a situation that commits their intellectually and physical attributes to the course of the institution, which three elements of behaviours can judge - Say, Stay, and Strive (Agbionu, Anyalor &amp; Nwali, 2018). This concept (engagement) originated from two major concepts in Human Resource Management – Commitment and Organization Citizenship Behaviour, with employee engagement indicating a higher positive predictor of organisational performance (Markos &amp; Sandhya, 2016). According to Robinson, Perryman and Hayday (2014), this is associated with a two-way relationship between employer and employee as against the three earlier contrasts – job satisfaction, employee commitment and organisational citizenship. There is this feeling of excitement, interest and attachment to the organisation's cause when an employee is meaningfully engaged. These burning desires will propel the employees to perform exceedingly well even beyond the contractual agreement in the form of extra hours or energy (Armstrong, 2012). In an attempt to get employers to succeed, employees get involved in investing their efforts beyond mere job satisfaction or contractual loyalty to the employer. </w:t>
      </w:r>
    </w:p>
    <w:p w14:paraId="3DB69687" w14:textId="77777777" w:rsidR="0014508D" w:rsidRPr="006E4E8B" w:rsidRDefault="0053274B" w:rsidP="008969A0">
      <w:pPr>
        <w:spacing w:before="120" w:after="120" w:line="360" w:lineRule="auto"/>
        <w:ind w:left="567" w:firstLine="720"/>
        <w:jc w:val="both"/>
        <w:rPr>
          <w:rFonts w:ascii="Times New Roman" w:hAnsi="Times New Roman"/>
          <w:sz w:val="24"/>
          <w:szCs w:val="24"/>
          <w:lang w:val="en-US"/>
        </w:rPr>
      </w:pPr>
      <w:r w:rsidRPr="006E4E8B">
        <w:rPr>
          <w:rFonts w:ascii="Times New Roman" w:hAnsi="Times New Roman"/>
          <w:sz w:val="24"/>
          <w:szCs w:val="24"/>
        </w:rPr>
        <w:t xml:space="preserve">In this case, lecturers' engagement is the dynamics of their positive attitude towards the organisation and its values. An engaged lecturer fully understands the business context and cooperates with colleagues to ensure the institution's success. The institution must work to nurture, maintain and grow engagement which requires a two-way relationship between the employer (institution) and employee (lecturer). The engagement has to do with how lecturers employed themselves and cognitively in their job performance. Lecturer attitude cannot be isolated from their engagement with institution performance because of its positive role (Agbionu, Anyalor &amp; Nwali, 2018). Previous observations have shown that employee (lecturer) engagement positively impacts individual component outcomes (job effectiveness) as well as organisational level outcomes (Hayday, 2014; Umosen &amp; Oleforo, 2019). </w:t>
      </w:r>
    </w:p>
    <w:p w14:paraId="3F617D62" w14:textId="362822FE" w:rsidR="00E901A2" w:rsidRPr="00411236" w:rsidRDefault="00D54F75" w:rsidP="00D54F75">
      <w:pPr>
        <w:spacing w:before="120" w:after="120" w:line="360" w:lineRule="auto"/>
        <w:ind w:left="567"/>
        <w:jc w:val="both"/>
        <w:rPr>
          <w:rFonts w:ascii="Times New Roman" w:hAnsi="Times New Roman"/>
          <w:sz w:val="24"/>
          <w:szCs w:val="24"/>
          <w:lang w:val="en-US"/>
        </w:rPr>
        <w:sectPr w:rsidR="00E901A2" w:rsidRPr="00411236" w:rsidSect="00E901A2">
          <w:pgSz w:w="12240" w:h="15840"/>
          <w:pgMar w:top="1418" w:right="567" w:bottom="1418" w:left="567" w:header="709" w:footer="709" w:gutter="0"/>
          <w:cols w:space="708"/>
          <w:titlePg/>
          <w:docGrid w:linePitch="360"/>
        </w:sectPr>
      </w:pPr>
      <w:r>
        <w:rPr>
          <w:rFonts w:ascii="Times New Roman" w:hAnsi="Times New Roman"/>
          <w:sz w:val="24"/>
          <w:szCs w:val="24"/>
          <w:lang w:val="en-US"/>
        </w:rPr>
        <w:t xml:space="preserve">      </w:t>
      </w:r>
      <w:r w:rsidR="0053274B" w:rsidRPr="006E4E8B">
        <w:rPr>
          <w:rFonts w:ascii="Times New Roman" w:hAnsi="Times New Roman"/>
          <w:sz w:val="24"/>
          <w:szCs w:val="24"/>
        </w:rPr>
        <w:t xml:space="preserve">In engagement, lecturers employ and express themselves physically, cognitively and emotionally during role performances. Engagement is about an employee doing his job with passion, commitment, willingness and using his discretionary efforts to ensure the organisation succeeds (Oyeh &amp; Ukaigwe, 2018). Engaged lecturers' are innovative, passionate, and highly productive and harness resources at their disposal towards goal attainment; they do not work just for pay or fringe benefits but for the love of their job, to which they accord priority attention. Highly engaged lecturers' are not motivated because of money but have the interest of their job at heart. Researchers have shown that organisations with high employee engagement perform higher than </w:t>
      </w:r>
      <w:r w:rsidR="00411236">
        <w:rPr>
          <w:rFonts w:ascii="Times New Roman" w:hAnsi="Times New Roman"/>
          <w:sz w:val="24"/>
          <w:szCs w:val="24"/>
          <w:lang w:val="en-US"/>
        </w:rPr>
        <w:t xml:space="preserve"> </w:t>
      </w:r>
      <w:r w:rsidR="00411236" w:rsidRPr="006E4E8B">
        <w:rPr>
          <w:rFonts w:ascii="Times New Roman" w:hAnsi="Times New Roman"/>
          <w:sz w:val="24"/>
          <w:szCs w:val="24"/>
        </w:rPr>
        <w:t>those with low employee engagement. Getting employees (lecturers) engaged has been a great challenge facing</w:t>
      </w:r>
    </w:p>
    <w:p w14:paraId="20B98552" w14:textId="402A2F23" w:rsidR="00955AD2" w:rsidRPr="006E4E8B" w:rsidRDefault="0053274B" w:rsidP="00D54F75">
      <w:pPr>
        <w:spacing w:before="120" w:after="120" w:line="360" w:lineRule="auto"/>
        <w:ind w:left="567"/>
        <w:jc w:val="both"/>
        <w:rPr>
          <w:rFonts w:ascii="Times New Roman" w:hAnsi="Times New Roman"/>
          <w:sz w:val="24"/>
          <w:szCs w:val="24"/>
          <w:lang w:val="en-US"/>
        </w:rPr>
      </w:pPr>
      <w:r w:rsidRPr="006E4E8B">
        <w:rPr>
          <w:rFonts w:ascii="Times New Roman" w:hAnsi="Times New Roman"/>
          <w:sz w:val="24"/>
          <w:szCs w:val="24"/>
        </w:rPr>
        <w:lastRenderedPageBreak/>
        <w:t>modern-day organisations like tertiary institutions, as most organisations do not know what it takes to engage their employees</w:t>
      </w:r>
      <w:r w:rsidR="0087343B" w:rsidRPr="006E4E8B">
        <w:rPr>
          <w:rFonts w:ascii="Times New Roman" w:hAnsi="Times New Roman"/>
          <w:sz w:val="24"/>
          <w:szCs w:val="24"/>
          <w:lang w:val="en-US"/>
        </w:rPr>
        <w:t xml:space="preserve">. Measuring the engagement level of a worker depends on how fit the effectiveness of such worker is well appraised </w:t>
      </w:r>
      <w:r w:rsidR="0087343B" w:rsidRPr="006E4E8B">
        <w:rPr>
          <w:rFonts w:ascii="Times New Roman" w:hAnsi="Times New Roman"/>
          <w:sz w:val="24"/>
          <w:szCs w:val="24"/>
        </w:rPr>
        <w:t>(Caruth &amp; Humphreys, 2008)</w:t>
      </w:r>
      <w:r w:rsidR="0087343B" w:rsidRPr="006E4E8B">
        <w:rPr>
          <w:rFonts w:ascii="Times New Roman" w:hAnsi="Times New Roman"/>
          <w:sz w:val="24"/>
          <w:szCs w:val="24"/>
          <w:lang w:val="en-US"/>
        </w:rPr>
        <w:t>.</w:t>
      </w:r>
    </w:p>
    <w:p w14:paraId="083C712F" w14:textId="77777777" w:rsidR="00955AD2" w:rsidRPr="006E4E8B" w:rsidRDefault="0053274B" w:rsidP="008969A0">
      <w:pPr>
        <w:spacing w:before="120" w:after="120" w:line="360" w:lineRule="auto"/>
        <w:ind w:left="567" w:firstLine="720"/>
        <w:jc w:val="both"/>
        <w:rPr>
          <w:rFonts w:ascii="Times New Roman" w:hAnsi="Times New Roman"/>
          <w:sz w:val="24"/>
          <w:szCs w:val="24"/>
        </w:rPr>
      </w:pPr>
      <w:r w:rsidRPr="006E4E8B">
        <w:rPr>
          <w:rFonts w:ascii="Times New Roman" w:hAnsi="Times New Roman"/>
          <w:sz w:val="24"/>
          <w:szCs w:val="24"/>
        </w:rPr>
        <w:t xml:space="preserve">An Appraisal system is a systematic process of determining an employee's performance level (Obasi &amp; Ohia, 2014). It identifies the individual's areas of strength and weakness. The Appraisal system measures skills and accomplishments with reasonable accuracy and uniformity. It provides a way to help identify areas for performance enhancement and to help promote professional growth. The process is to recognise achievement, evaluate job progress and then design training for further development of skills and strength appraisal system is the process of evaluating how well employers perform their jobs as compared to a set of standards and then communicating that information to those employees (Obasi &amp; Ohia, 2014). Specifically, it identifies the gap between the expected and actual performance levels. Santiago and Benavides (2016) maintained that the appraisal system can be interlinked with institution arrangements to improve the teaching process. They added that results from the performance appraisal system could be used to identify teaching needs and contribute to the definition of the school plan to improve the teaching process in the school. </w:t>
      </w:r>
    </w:p>
    <w:p w14:paraId="11CEDC1D" w14:textId="77777777" w:rsidR="00955AD2" w:rsidRPr="006E4E8B" w:rsidRDefault="0053274B" w:rsidP="008969A0">
      <w:pPr>
        <w:spacing w:before="120" w:after="120" w:line="360" w:lineRule="auto"/>
        <w:ind w:left="567" w:firstLine="720"/>
        <w:jc w:val="both"/>
        <w:rPr>
          <w:rFonts w:ascii="Times New Roman" w:hAnsi="Times New Roman"/>
          <w:sz w:val="24"/>
          <w:szCs w:val="24"/>
        </w:rPr>
      </w:pPr>
      <w:r w:rsidRPr="006E4E8B">
        <w:rPr>
          <w:rFonts w:ascii="Times New Roman" w:hAnsi="Times New Roman"/>
          <w:sz w:val="24"/>
          <w:szCs w:val="24"/>
        </w:rPr>
        <w:t xml:space="preserve">The Appraisal system is an essential constituent of the whole human resource management function in institutions of higher learning (Aloo, Ajowi &amp; Aloka, 2017). The appraisal system is based on setting agreed performance targets, work planning, reporting, and feedback. The general objective of the appraisal system is to improve and manage the workers' performance. Improving and managing the performance of workers/employees would enable an advanced level of staff involvement and participation in the delivery, evaluation, and planning of work performance. Aloo, Ajowi and Aloka (2017) reiterated that the appraisal system should consist of the following: performance targets, work planning, values, and monitoring, competency assessment, evaluation, and end-of-year appraisal. Likewise, they noted that a lecturer should improve his organisation's professionalism and performance standards to the extent appropriate for his office. </w:t>
      </w:r>
    </w:p>
    <w:p w14:paraId="528B3AA8" w14:textId="71CFDE3A" w:rsidR="009435E8" w:rsidRDefault="00D54F75" w:rsidP="00D54F75">
      <w:pPr>
        <w:spacing w:before="120" w:after="120" w:line="360" w:lineRule="auto"/>
        <w:ind w:left="567"/>
        <w:jc w:val="both"/>
        <w:rPr>
          <w:rFonts w:ascii="Times New Roman" w:hAnsi="Times New Roman"/>
          <w:sz w:val="24"/>
          <w:szCs w:val="24"/>
          <w:lang w:val="en-US"/>
        </w:rPr>
        <w:sectPr w:rsidR="009435E8" w:rsidSect="00E901A2">
          <w:pgSz w:w="12240" w:h="15840"/>
          <w:pgMar w:top="1418" w:right="567" w:bottom="1418" w:left="567" w:header="709" w:footer="709" w:gutter="0"/>
          <w:cols w:space="708"/>
          <w:titlePg/>
          <w:docGrid w:linePitch="360"/>
        </w:sectPr>
      </w:pPr>
      <w:r>
        <w:rPr>
          <w:rFonts w:ascii="Times New Roman" w:hAnsi="Times New Roman"/>
          <w:sz w:val="24"/>
          <w:szCs w:val="24"/>
          <w:lang w:val="en-US"/>
        </w:rPr>
        <w:t xml:space="preserve">        </w:t>
      </w:r>
      <w:r w:rsidR="00730389" w:rsidRPr="006E4E8B">
        <w:rPr>
          <w:rFonts w:ascii="Times New Roman" w:hAnsi="Times New Roman"/>
          <w:sz w:val="24"/>
          <w:szCs w:val="24"/>
          <w:lang w:val="en-US"/>
        </w:rPr>
        <w:t xml:space="preserve">According to </w:t>
      </w:r>
      <w:r w:rsidR="00730389" w:rsidRPr="006E4E8B">
        <w:rPr>
          <w:rFonts w:ascii="Times New Roman" w:hAnsi="Times New Roman"/>
          <w:sz w:val="24"/>
          <w:szCs w:val="24"/>
        </w:rPr>
        <w:t>Igbojekwe and Ugo-Okoro</w:t>
      </w:r>
      <w:r w:rsidR="00730389" w:rsidRPr="006E4E8B">
        <w:rPr>
          <w:rFonts w:ascii="Times New Roman" w:hAnsi="Times New Roman"/>
          <w:sz w:val="24"/>
          <w:szCs w:val="24"/>
          <w:lang w:val="en-US"/>
        </w:rPr>
        <w:t xml:space="preserve"> (</w:t>
      </w:r>
      <w:r w:rsidR="00730389" w:rsidRPr="006E4E8B">
        <w:rPr>
          <w:rFonts w:ascii="Times New Roman" w:hAnsi="Times New Roman"/>
          <w:sz w:val="24"/>
          <w:szCs w:val="24"/>
        </w:rPr>
        <w:t>2015)</w:t>
      </w:r>
      <w:r w:rsidR="00730389" w:rsidRPr="006E4E8B">
        <w:rPr>
          <w:rFonts w:ascii="Times New Roman" w:hAnsi="Times New Roman"/>
          <w:sz w:val="24"/>
          <w:szCs w:val="24"/>
          <w:lang w:val="en-US"/>
        </w:rPr>
        <w:t>, a</w:t>
      </w:r>
      <w:r w:rsidR="00730389" w:rsidRPr="006E4E8B">
        <w:rPr>
          <w:rFonts w:ascii="Times New Roman" w:hAnsi="Times New Roman"/>
          <w:sz w:val="24"/>
          <w:szCs w:val="24"/>
        </w:rPr>
        <w:t>ppraisal</w:t>
      </w:r>
      <w:r w:rsidR="00730389" w:rsidRPr="006E4E8B">
        <w:rPr>
          <w:rFonts w:ascii="Times New Roman" w:hAnsi="Times New Roman"/>
          <w:sz w:val="24"/>
          <w:szCs w:val="24"/>
          <w:lang w:val="en-US"/>
        </w:rPr>
        <w:t xml:space="preserve"> system</w:t>
      </w:r>
      <w:r w:rsidR="00730389" w:rsidRPr="006E4E8B">
        <w:rPr>
          <w:rFonts w:ascii="Times New Roman" w:hAnsi="Times New Roman"/>
          <w:sz w:val="24"/>
          <w:szCs w:val="24"/>
        </w:rPr>
        <w:t xml:space="preserve"> </w:t>
      </w:r>
      <w:r w:rsidR="00730389" w:rsidRPr="006E4E8B">
        <w:rPr>
          <w:rFonts w:ascii="Times New Roman" w:hAnsi="Times New Roman"/>
          <w:sz w:val="24"/>
          <w:szCs w:val="24"/>
          <w:lang w:val="en-US"/>
        </w:rPr>
        <w:t xml:space="preserve">can be described as </w:t>
      </w:r>
      <w:r w:rsidR="00730389" w:rsidRPr="006E4E8B">
        <w:rPr>
          <w:rFonts w:ascii="Times New Roman" w:hAnsi="Times New Roman"/>
          <w:sz w:val="24"/>
          <w:szCs w:val="24"/>
        </w:rPr>
        <w:t>a management practice that is</w:t>
      </w:r>
      <w:r w:rsidR="00730389" w:rsidRPr="006E4E8B">
        <w:rPr>
          <w:rFonts w:ascii="Times New Roman" w:hAnsi="Times New Roman"/>
          <w:sz w:val="24"/>
          <w:szCs w:val="24"/>
          <w:lang w:val="en-US"/>
        </w:rPr>
        <w:t xml:space="preserve"> used to assess the efficiency and effectiveness of workers and their </w:t>
      </w:r>
      <w:r w:rsidR="00730389" w:rsidRPr="006E4E8B">
        <w:rPr>
          <w:rFonts w:ascii="Times New Roman" w:hAnsi="Times New Roman"/>
          <w:sz w:val="24"/>
          <w:szCs w:val="24"/>
        </w:rPr>
        <w:t>potential for advancement</w:t>
      </w:r>
      <w:r w:rsidR="00730389" w:rsidRPr="006E4E8B">
        <w:rPr>
          <w:rFonts w:ascii="Times New Roman" w:hAnsi="Times New Roman"/>
          <w:sz w:val="24"/>
          <w:szCs w:val="24"/>
          <w:lang w:val="en-US"/>
        </w:rPr>
        <w:t xml:space="preserve"> and growth in a firm.</w:t>
      </w:r>
      <w:r w:rsidR="00730389" w:rsidRPr="006E4E8B">
        <w:rPr>
          <w:rFonts w:ascii="Times New Roman" w:hAnsi="Times New Roman"/>
          <w:sz w:val="24"/>
          <w:szCs w:val="24"/>
        </w:rPr>
        <w:t xml:space="preserve"> </w:t>
      </w:r>
      <w:r w:rsidR="00730389" w:rsidRPr="006E4E8B">
        <w:rPr>
          <w:rFonts w:ascii="Times New Roman" w:hAnsi="Times New Roman"/>
          <w:sz w:val="24"/>
          <w:szCs w:val="24"/>
          <w:lang w:val="en-US"/>
        </w:rPr>
        <w:t>T</w:t>
      </w:r>
      <w:r w:rsidR="00730389" w:rsidRPr="006E4E8B">
        <w:rPr>
          <w:rFonts w:ascii="Times New Roman" w:hAnsi="Times New Roman"/>
          <w:sz w:val="24"/>
          <w:szCs w:val="24"/>
        </w:rPr>
        <w:t>he appraisal</w:t>
      </w:r>
      <w:r w:rsidR="00730389" w:rsidRPr="006E4E8B">
        <w:rPr>
          <w:rFonts w:ascii="Times New Roman" w:hAnsi="Times New Roman"/>
          <w:sz w:val="24"/>
          <w:szCs w:val="24"/>
          <w:lang w:val="en-US"/>
        </w:rPr>
        <w:t>’s processes do start with setting of standards and communicating such standards</w:t>
      </w:r>
      <w:r w:rsidR="00730389" w:rsidRPr="006E4E8B">
        <w:rPr>
          <w:rFonts w:ascii="Times New Roman" w:hAnsi="Times New Roman"/>
          <w:sz w:val="24"/>
          <w:szCs w:val="24"/>
        </w:rPr>
        <w:t xml:space="preserve"> to the </w:t>
      </w:r>
      <w:r w:rsidR="00730389" w:rsidRPr="006E4E8B">
        <w:rPr>
          <w:rFonts w:ascii="Times New Roman" w:hAnsi="Times New Roman"/>
          <w:sz w:val="24"/>
          <w:szCs w:val="24"/>
          <w:lang w:val="en-US"/>
        </w:rPr>
        <w:t xml:space="preserve">workers involved. Furthermore, </w:t>
      </w:r>
      <w:r w:rsidR="00730389" w:rsidRPr="006E4E8B">
        <w:rPr>
          <w:rFonts w:ascii="Times New Roman" w:hAnsi="Times New Roman"/>
          <w:sz w:val="24"/>
          <w:szCs w:val="24"/>
        </w:rPr>
        <w:t>the measurement of the appraisee’s real performance</w:t>
      </w:r>
      <w:r w:rsidR="00730389" w:rsidRPr="006E4E8B">
        <w:rPr>
          <w:rFonts w:ascii="Times New Roman" w:hAnsi="Times New Roman"/>
          <w:sz w:val="24"/>
          <w:szCs w:val="24"/>
          <w:lang w:val="en-US"/>
        </w:rPr>
        <w:t xml:space="preserve"> must be initiated. This measured actual performance must be </w:t>
      </w:r>
      <w:r w:rsidR="00730389" w:rsidRPr="006E4E8B">
        <w:rPr>
          <w:rFonts w:ascii="Times New Roman" w:hAnsi="Times New Roman"/>
          <w:sz w:val="24"/>
          <w:szCs w:val="24"/>
        </w:rPr>
        <w:t>compar</w:t>
      </w:r>
      <w:r w:rsidR="00730389" w:rsidRPr="006E4E8B">
        <w:rPr>
          <w:rFonts w:ascii="Times New Roman" w:hAnsi="Times New Roman"/>
          <w:sz w:val="24"/>
          <w:szCs w:val="24"/>
          <w:lang w:val="en-US"/>
        </w:rPr>
        <w:t>ed</w:t>
      </w:r>
      <w:r w:rsidR="00730389" w:rsidRPr="006E4E8B">
        <w:rPr>
          <w:rFonts w:ascii="Times New Roman" w:hAnsi="Times New Roman"/>
          <w:sz w:val="24"/>
          <w:szCs w:val="24"/>
        </w:rPr>
        <w:t xml:space="preserve"> with the set standards</w:t>
      </w:r>
      <w:r w:rsidR="00730389" w:rsidRPr="006E4E8B">
        <w:rPr>
          <w:rFonts w:ascii="Times New Roman" w:hAnsi="Times New Roman"/>
          <w:sz w:val="24"/>
          <w:szCs w:val="24"/>
          <w:lang w:val="en-US"/>
        </w:rPr>
        <w:t xml:space="preserve"> and</w:t>
      </w:r>
      <w:r w:rsidR="00730389" w:rsidRPr="006E4E8B">
        <w:rPr>
          <w:rFonts w:ascii="Times New Roman" w:hAnsi="Times New Roman"/>
          <w:sz w:val="24"/>
          <w:szCs w:val="24"/>
        </w:rPr>
        <w:t xml:space="preserve"> discussing the result of the appraisal with the appraisee to instigate corrective actions</w:t>
      </w:r>
      <w:r w:rsidR="00730389" w:rsidRPr="006E4E8B">
        <w:rPr>
          <w:rFonts w:ascii="Times New Roman" w:hAnsi="Times New Roman"/>
          <w:sz w:val="24"/>
          <w:szCs w:val="24"/>
          <w:lang w:val="en-US"/>
        </w:rPr>
        <w:t xml:space="preserve"> (</w:t>
      </w:r>
      <w:r w:rsidR="00730389" w:rsidRPr="006E4E8B">
        <w:rPr>
          <w:rFonts w:ascii="Times New Roman" w:hAnsi="Times New Roman"/>
          <w:sz w:val="24"/>
          <w:szCs w:val="24"/>
        </w:rPr>
        <w:t xml:space="preserve">Odunayo, Salau, Fadugba, Oyinlola </w:t>
      </w:r>
      <w:r w:rsidR="00730389" w:rsidRPr="006E4E8B">
        <w:rPr>
          <w:rFonts w:ascii="Times New Roman" w:hAnsi="Times New Roman"/>
          <w:sz w:val="24"/>
          <w:szCs w:val="24"/>
          <w:lang w:val="en-US"/>
        </w:rPr>
        <w:t>&amp;</w:t>
      </w:r>
      <w:r w:rsidR="00730389" w:rsidRPr="006E4E8B">
        <w:rPr>
          <w:rFonts w:ascii="Times New Roman" w:hAnsi="Times New Roman"/>
          <w:sz w:val="24"/>
          <w:szCs w:val="24"/>
        </w:rPr>
        <w:t xml:space="preserve"> James</w:t>
      </w:r>
      <w:r w:rsidR="00730389" w:rsidRPr="006E4E8B">
        <w:rPr>
          <w:rFonts w:ascii="Times New Roman" w:hAnsi="Times New Roman"/>
          <w:sz w:val="24"/>
          <w:szCs w:val="24"/>
          <w:lang w:val="en-US"/>
        </w:rPr>
        <w:t xml:space="preserve">, </w:t>
      </w:r>
      <w:r w:rsidR="00411236" w:rsidRPr="006E4E8B">
        <w:rPr>
          <w:rFonts w:ascii="Times New Roman" w:hAnsi="Times New Roman"/>
          <w:sz w:val="24"/>
          <w:szCs w:val="24"/>
        </w:rPr>
        <w:t>2014)</w:t>
      </w:r>
      <w:r w:rsidR="00411236" w:rsidRPr="006E4E8B">
        <w:rPr>
          <w:rFonts w:ascii="Times New Roman" w:hAnsi="Times New Roman"/>
          <w:sz w:val="24"/>
          <w:szCs w:val="24"/>
          <w:lang w:val="en-US"/>
        </w:rPr>
        <w:t xml:space="preserve">. According to </w:t>
      </w:r>
      <w:r w:rsidR="00411236" w:rsidRPr="006E4E8B">
        <w:rPr>
          <w:rFonts w:ascii="Times New Roman" w:hAnsi="Times New Roman"/>
          <w:sz w:val="24"/>
          <w:szCs w:val="24"/>
        </w:rPr>
        <w:t xml:space="preserve">Agyare, Yuhui, Mensah, Aidoo </w:t>
      </w:r>
      <w:r w:rsidR="00411236" w:rsidRPr="006E4E8B">
        <w:rPr>
          <w:rFonts w:ascii="Times New Roman" w:hAnsi="Times New Roman"/>
          <w:sz w:val="24"/>
          <w:szCs w:val="24"/>
          <w:lang w:val="en-US"/>
        </w:rPr>
        <w:t xml:space="preserve">and </w:t>
      </w:r>
      <w:r w:rsidR="00411236" w:rsidRPr="006E4E8B">
        <w:rPr>
          <w:rFonts w:ascii="Times New Roman" w:hAnsi="Times New Roman"/>
          <w:sz w:val="24"/>
          <w:szCs w:val="24"/>
        </w:rPr>
        <w:t>Ansah</w:t>
      </w:r>
      <w:r w:rsidR="00411236" w:rsidRPr="006E4E8B">
        <w:rPr>
          <w:rFonts w:ascii="Times New Roman" w:hAnsi="Times New Roman"/>
          <w:sz w:val="24"/>
          <w:szCs w:val="24"/>
          <w:lang w:val="en-US"/>
        </w:rPr>
        <w:t xml:space="preserve"> (</w:t>
      </w:r>
      <w:r w:rsidR="00411236" w:rsidRPr="006E4E8B">
        <w:rPr>
          <w:rFonts w:ascii="Times New Roman" w:hAnsi="Times New Roman"/>
          <w:sz w:val="24"/>
          <w:szCs w:val="24"/>
        </w:rPr>
        <w:t>2016)</w:t>
      </w:r>
      <w:r w:rsidR="00411236" w:rsidRPr="006E4E8B">
        <w:rPr>
          <w:rFonts w:ascii="Times New Roman" w:hAnsi="Times New Roman"/>
          <w:sz w:val="24"/>
          <w:szCs w:val="24"/>
          <w:lang w:val="en-US"/>
        </w:rPr>
        <w:t xml:space="preserve">, an </w:t>
      </w:r>
      <w:r w:rsidR="00411236" w:rsidRPr="006E4E8B">
        <w:rPr>
          <w:rFonts w:ascii="Times New Roman" w:hAnsi="Times New Roman"/>
          <w:sz w:val="24"/>
          <w:szCs w:val="24"/>
        </w:rPr>
        <w:t>effective appraisals</w:t>
      </w:r>
      <w:r w:rsidR="00411236" w:rsidRPr="006E4E8B">
        <w:rPr>
          <w:rFonts w:ascii="Times New Roman" w:hAnsi="Times New Roman"/>
          <w:sz w:val="24"/>
          <w:szCs w:val="24"/>
          <w:lang w:val="en-US"/>
        </w:rPr>
        <w:t xml:space="preserve"> system ensures</w:t>
      </w:r>
    </w:p>
    <w:p w14:paraId="47DEF550" w14:textId="426E5316" w:rsidR="0014508D" w:rsidRPr="006E4E8B" w:rsidRDefault="00F64A69" w:rsidP="00D54F75">
      <w:pPr>
        <w:spacing w:before="120" w:after="120" w:line="360" w:lineRule="auto"/>
        <w:ind w:left="567"/>
        <w:jc w:val="both"/>
        <w:rPr>
          <w:sz w:val="24"/>
          <w:szCs w:val="24"/>
          <w:lang w:val="en-US"/>
        </w:rPr>
      </w:pPr>
      <w:r w:rsidRPr="006E4E8B">
        <w:rPr>
          <w:rFonts w:ascii="Times New Roman" w:hAnsi="Times New Roman"/>
          <w:sz w:val="24"/>
          <w:szCs w:val="24"/>
          <w:lang w:val="en-US"/>
        </w:rPr>
        <w:lastRenderedPageBreak/>
        <w:t xml:space="preserve">success is achieved when issues concerning workers selection, development and motivational practices are considered. </w:t>
      </w:r>
      <w:r w:rsidRPr="006E4E8B">
        <w:rPr>
          <w:rFonts w:ascii="Times New Roman" w:hAnsi="Times New Roman"/>
          <w:sz w:val="24"/>
          <w:szCs w:val="24"/>
        </w:rPr>
        <w:t xml:space="preserve">It </w:t>
      </w:r>
      <w:r w:rsidRPr="006E4E8B">
        <w:rPr>
          <w:rFonts w:ascii="Times New Roman" w:hAnsi="Times New Roman"/>
          <w:sz w:val="24"/>
          <w:szCs w:val="24"/>
          <w:lang w:val="en-US"/>
        </w:rPr>
        <w:t xml:space="preserve">also gives workers the opportunity of setting goals that will leads to their personal growth, whereas, an ineffective appraisal system can leads to deprived enthusiasm that will affect the achievement of the firms anticipated goals (Aslam, 2011). </w:t>
      </w:r>
      <w:r w:rsidR="0014508D" w:rsidRPr="006E4E8B">
        <w:rPr>
          <w:rFonts w:ascii="Times New Roman" w:hAnsi="Times New Roman"/>
          <w:sz w:val="24"/>
          <w:szCs w:val="24"/>
          <w:lang w:val="en-US"/>
        </w:rPr>
        <w:t xml:space="preserve">For appraisal system to yield a good expected outcome, it must be able to replicate, assess and estimate personnel’s </w:t>
      </w:r>
      <w:r w:rsidR="003E2253" w:rsidRPr="006E4E8B">
        <w:rPr>
          <w:rFonts w:ascii="Times New Roman" w:hAnsi="Times New Roman"/>
          <w:sz w:val="24"/>
          <w:szCs w:val="24"/>
          <w:lang w:val="en-US"/>
        </w:rPr>
        <w:t>behavior</w:t>
      </w:r>
      <w:r w:rsidR="0014508D" w:rsidRPr="006E4E8B">
        <w:rPr>
          <w:rFonts w:ascii="Times New Roman" w:hAnsi="Times New Roman"/>
          <w:sz w:val="24"/>
          <w:szCs w:val="24"/>
          <w:lang w:val="en-US"/>
        </w:rPr>
        <w:t xml:space="preserve"> (</w:t>
      </w:r>
      <w:r w:rsidR="0014508D" w:rsidRPr="006E4E8B">
        <w:rPr>
          <w:rFonts w:ascii="Times New Roman" w:hAnsi="Times New Roman"/>
          <w:sz w:val="24"/>
          <w:szCs w:val="24"/>
        </w:rPr>
        <w:t xml:space="preserve">Girma, Lodesso </w:t>
      </w:r>
      <w:r w:rsidR="0014508D" w:rsidRPr="006E4E8B">
        <w:rPr>
          <w:rFonts w:ascii="Times New Roman" w:hAnsi="Times New Roman"/>
          <w:sz w:val="24"/>
          <w:szCs w:val="24"/>
          <w:lang w:val="en-US"/>
        </w:rPr>
        <w:t>&amp;</w:t>
      </w:r>
      <w:r w:rsidR="0014508D" w:rsidRPr="006E4E8B">
        <w:rPr>
          <w:rFonts w:ascii="Times New Roman" w:hAnsi="Times New Roman"/>
          <w:sz w:val="24"/>
          <w:szCs w:val="24"/>
        </w:rPr>
        <w:t xml:space="preserve"> Sorsa</w:t>
      </w:r>
      <w:r w:rsidR="0014508D" w:rsidRPr="006E4E8B">
        <w:rPr>
          <w:rFonts w:ascii="Times New Roman" w:hAnsi="Times New Roman"/>
          <w:sz w:val="24"/>
          <w:szCs w:val="24"/>
          <w:lang w:val="en-US"/>
        </w:rPr>
        <w:t xml:space="preserve">, </w:t>
      </w:r>
      <w:r w:rsidR="001C4D71" w:rsidRPr="006E4E8B">
        <w:rPr>
          <w:rFonts w:ascii="Times New Roman" w:hAnsi="Times New Roman"/>
          <w:sz w:val="24"/>
          <w:szCs w:val="24"/>
        </w:rPr>
        <w:t>2016</w:t>
      </w:r>
      <w:r w:rsidR="0014508D" w:rsidRPr="006E4E8B">
        <w:rPr>
          <w:rFonts w:ascii="Times New Roman" w:hAnsi="Times New Roman"/>
          <w:sz w:val="24"/>
          <w:szCs w:val="24"/>
        </w:rPr>
        <w:t>)</w:t>
      </w:r>
      <w:r w:rsidR="0014508D" w:rsidRPr="006E4E8B">
        <w:rPr>
          <w:rFonts w:ascii="Times New Roman" w:hAnsi="Times New Roman"/>
          <w:sz w:val="24"/>
          <w:szCs w:val="24"/>
          <w:lang w:val="en-US"/>
        </w:rPr>
        <w:t>.</w:t>
      </w:r>
      <w:r w:rsidR="00A24478" w:rsidRPr="006E4E8B">
        <w:rPr>
          <w:rFonts w:ascii="Times New Roman" w:hAnsi="Times New Roman"/>
          <w:sz w:val="24"/>
          <w:szCs w:val="24"/>
          <w:lang w:val="en-US"/>
        </w:rPr>
        <w:t xml:space="preserve"> It is based on this premise that this study sought to examine </w:t>
      </w:r>
      <w:r w:rsidR="00A24478" w:rsidRPr="006E4E8B">
        <w:rPr>
          <w:rFonts w:ascii="Times New Roman" w:eastAsiaTheme="minorHAnsi" w:hAnsi="Times New Roman"/>
          <w:sz w:val="24"/>
          <w:szCs w:val="24"/>
          <w:lang w:val="en-US"/>
        </w:rPr>
        <w:t xml:space="preserve">the appraisal system and engagement as correlates of job effectiveness of academic staff in </w:t>
      </w:r>
      <w:r w:rsidR="00A24478" w:rsidRPr="006E4E8B">
        <w:rPr>
          <w:rFonts w:ascii="Times New Roman" w:hAnsi="Times New Roman"/>
          <w:sz w:val="24"/>
          <w:szCs w:val="24"/>
        </w:rPr>
        <w:t>Federal College of Education</w:t>
      </w:r>
      <w:r w:rsidR="00A24478" w:rsidRPr="006E4E8B">
        <w:rPr>
          <w:rFonts w:ascii="Times New Roman" w:hAnsi="Times New Roman"/>
          <w:sz w:val="24"/>
          <w:szCs w:val="24"/>
          <w:lang w:val="en-US"/>
        </w:rPr>
        <w:t xml:space="preserve"> in Lagos and Ogun states, Nigeria.</w:t>
      </w:r>
    </w:p>
    <w:p w14:paraId="4F75E16B" w14:textId="2956B56E" w:rsidR="00955AD2" w:rsidRPr="006E4E8B" w:rsidRDefault="008969A0" w:rsidP="008969A0">
      <w:pPr>
        <w:spacing w:before="120" w:after="120" w:line="360" w:lineRule="auto"/>
        <w:ind w:left="567"/>
        <w:jc w:val="both"/>
        <w:rPr>
          <w:rFonts w:ascii="Times New Roman" w:hAnsi="Times New Roman"/>
          <w:b/>
          <w:sz w:val="24"/>
          <w:szCs w:val="24"/>
        </w:rPr>
      </w:pPr>
      <w:r w:rsidRPr="006E4E8B">
        <w:rPr>
          <w:rFonts w:ascii="Times New Roman" w:hAnsi="Times New Roman"/>
          <w:b/>
          <w:sz w:val="24"/>
          <w:szCs w:val="24"/>
          <w:lang w:val="en-US"/>
        </w:rPr>
        <w:t>2.</w:t>
      </w:r>
      <w:r w:rsidR="0053274B" w:rsidRPr="006E4E8B">
        <w:rPr>
          <w:rFonts w:ascii="Times New Roman" w:hAnsi="Times New Roman"/>
          <w:b/>
          <w:sz w:val="24"/>
          <w:szCs w:val="24"/>
        </w:rPr>
        <w:t>Statement of the Problem</w:t>
      </w:r>
    </w:p>
    <w:p w14:paraId="78559A2A" w14:textId="77777777" w:rsidR="00955AD2" w:rsidRPr="006E4E8B" w:rsidRDefault="0053274B" w:rsidP="008969A0">
      <w:pPr>
        <w:tabs>
          <w:tab w:val="left" w:pos="1134"/>
        </w:tabs>
        <w:spacing w:before="120" w:after="120" w:line="360" w:lineRule="auto"/>
        <w:ind w:left="567"/>
        <w:jc w:val="both"/>
        <w:rPr>
          <w:rFonts w:ascii="Times New Roman" w:eastAsiaTheme="minorHAnsi" w:hAnsi="Times New Roman"/>
          <w:sz w:val="24"/>
          <w:szCs w:val="24"/>
          <w:lang w:val="en-US"/>
        </w:rPr>
      </w:pPr>
      <w:r w:rsidRPr="006E4E8B">
        <w:rPr>
          <w:rFonts w:ascii="Times New Roman" w:hAnsi="Times New Roman"/>
          <w:sz w:val="24"/>
          <w:szCs w:val="24"/>
        </w:rPr>
        <w:tab/>
        <w:t xml:space="preserve">The role of tertiary institutions in the nation's economic, social and political development cannot be over-emphasised. This is because nations worldwide depend on ideas, knowledge and sound academic research for societal development. However, the accomplishment of any higher institution's objectives depends mainly on its staff's effectiveness. To achieve effectiveness and high turnover in higher institutions, motivation and workers' wellness issues must be prioritised. The role of lecturers in tertiary institutions is central to actualising higher educational objectives. This is why lecturers are often held accountable when things go wrong within the system. However, the problem that necessitated the present study is the issue of ineffectiveness on the part of lecturers as regards their job performance. For some time now, lecturers' performance has generated much public concern. These concerns are current issues in tertiary institutions, which include lateness to class, absenteeism, sexual abuse, extortion, examination malpractice, absconding from duties, and unethical practices that have been highly prevalent among lecturers in higher institutions of learning. Although tertiary institution management has put in efforts through its various control measures, these efforts seem not to yield enough success as things continue to get out of hand. Thus, this study sought to examine the </w:t>
      </w:r>
      <w:r w:rsidRPr="006E4E8B">
        <w:rPr>
          <w:rFonts w:ascii="Times New Roman" w:eastAsiaTheme="minorHAnsi" w:hAnsi="Times New Roman"/>
          <w:sz w:val="24"/>
          <w:szCs w:val="24"/>
          <w:lang w:val="en-US"/>
        </w:rPr>
        <w:t>appraisal system and engagement as correlates of job effectiveness of academic staff.</w:t>
      </w:r>
    </w:p>
    <w:p w14:paraId="0708245D" w14:textId="3353479A" w:rsidR="00955AD2" w:rsidRPr="006E4E8B" w:rsidRDefault="008969A0" w:rsidP="008969A0">
      <w:pPr>
        <w:spacing w:before="120" w:after="120" w:line="360" w:lineRule="auto"/>
        <w:ind w:left="567"/>
        <w:jc w:val="both"/>
        <w:rPr>
          <w:rFonts w:ascii="Times New Roman" w:eastAsiaTheme="minorHAnsi" w:hAnsi="Times New Roman"/>
          <w:b/>
          <w:sz w:val="24"/>
          <w:szCs w:val="24"/>
          <w:lang w:val="en-US"/>
        </w:rPr>
      </w:pPr>
      <w:r w:rsidRPr="006E4E8B">
        <w:rPr>
          <w:rFonts w:ascii="Times New Roman" w:eastAsiaTheme="minorHAnsi" w:hAnsi="Times New Roman"/>
          <w:b/>
          <w:sz w:val="24"/>
          <w:szCs w:val="24"/>
          <w:lang w:val="en-US"/>
        </w:rPr>
        <w:t>2.1. The</w:t>
      </w:r>
      <w:r w:rsidR="0053274B" w:rsidRPr="006E4E8B">
        <w:rPr>
          <w:rFonts w:ascii="Times New Roman" w:eastAsiaTheme="minorHAnsi" w:hAnsi="Times New Roman"/>
          <w:b/>
          <w:sz w:val="24"/>
          <w:szCs w:val="24"/>
          <w:lang w:val="en-US"/>
        </w:rPr>
        <w:t xml:space="preserve"> objective of the study</w:t>
      </w:r>
    </w:p>
    <w:p w14:paraId="5E67B4DD" w14:textId="2D23643A" w:rsidR="00955AD2" w:rsidRPr="006E4E8B" w:rsidRDefault="0053274B" w:rsidP="008969A0">
      <w:pPr>
        <w:spacing w:before="120" w:after="120" w:line="360" w:lineRule="auto"/>
        <w:ind w:left="567"/>
        <w:jc w:val="both"/>
        <w:rPr>
          <w:rFonts w:ascii="Times New Roman" w:eastAsiaTheme="minorHAnsi" w:hAnsi="Times New Roman"/>
          <w:sz w:val="24"/>
          <w:szCs w:val="24"/>
          <w:lang w:val="en-US"/>
        </w:rPr>
      </w:pPr>
      <w:r w:rsidRPr="006E4E8B">
        <w:rPr>
          <w:rFonts w:ascii="Times New Roman" w:hAnsi="Times New Roman"/>
          <w:sz w:val="24"/>
          <w:szCs w:val="24"/>
        </w:rPr>
        <w:tab/>
      </w:r>
      <w:r w:rsidR="006E4E8B">
        <w:rPr>
          <w:rFonts w:ascii="Times New Roman" w:hAnsi="Times New Roman"/>
          <w:sz w:val="24"/>
          <w:szCs w:val="24"/>
          <w:lang w:val="en-US"/>
        </w:rPr>
        <w:t xml:space="preserve">    </w:t>
      </w:r>
      <w:r w:rsidRPr="006E4E8B">
        <w:rPr>
          <w:rFonts w:ascii="Times New Roman" w:hAnsi="Times New Roman"/>
          <w:sz w:val="24"/>
          <w:szCs w:val="24"/>
        </w:rPr>
        <w:t>The study's main objective was to</w:t>
      </w:r>
      <w:r w:rsidRPr="006E4E8B">
        <w:rPr>
          <w:rFonts w:ascii="Times New Roman" w:eastAsiaTheme="minorHAnsi" w:hAnsi="Times New Roman"/>
          <w:sz w:val="24"/>
          <w:szCs w:val="24"/>
          <w:lang w:val="en-US"/>
        </w:rPr>
        <w:t xml:space="preserve"> examine the appraisal system and engagement as correlates of job effectiveness of academic staff. Specifically, the study sought to</w:t>
      </w:r>
      <w:r w:rsidR="00FC7459" w:rsidRPr="006E4E8B">
        <w:rPr>
          <w:rFonts w:ascii="Times New Roman" w:eastAsiaTheme="minorHAnsi" w:hAnsi="Times New Roman"/>
          <w:sz w:val="24"/>
          <w:szCs w:val="24"/>
          <w:lang w:val="en-US"/>
        </w:rPr>
        <w:t>:</w:t>
      </w:r>
      <w:r w:rsidRPr="006E4E8B">
        <w:rPr>
          <w:rFonts w:ascii="Times New Roman" w:eastAsiaTheme="minorHAnsi" w:hAnsi="Times New Roman"/>
          <w:sz w:val="24"/>
          <w:szCs w:val="24"/>
          <w:lang w:val="en-US"/>
        </w:rPr>
        <w:t xml:space="preserve"> </w:t>
      </w:r>
    </w:p>
    <w:p w14:paraId="4B925B26" w14:textId="77777777" w:rsidR="00955AD2" w:rsidRPr="006E4E8B" w:rsidRDefault="00FC7459" w:rsidP="008969A0">
      <w:pPr>
        <w:pStyle w:val="ListParagraph"/>
        <w:numPr>
          <w:ilvl w:val="0"/>
          <w:numId w:val="1"/>
        </w:numPr>
        <w:spacing w:before="120" w:after="120" w:line="360" w:lineRule="auto"/>
        <w:ind w:left="567" w:firstLine="0"/>
        <w:jc w:val="both"/>
        <w:rPr>
          <w:rFonts w:ascii="Times New Roman" w:eastAsiaTheme="minorHAnsi" w:hAnsi="Times New Roman"/>
          <w:sz w:val="24"/>
          <w:szCs w:val="24"/>
        </w:rPr>
      </w:pPr>
      <w:r w:rsidRPr="006E4E8B">
        <w:rPr>
          <w:rFonts w:ascii="Times New Roman" w:eastAsiaTheme="minorHAnsi" w:hAnsi="Times New Roman"/>
          <w:sz w:val="24"/>
          <w:szCs w:val="24"/>
        </w:rPr>
        <w:t xml:space="preserve">assess the influence of </w:t>
      </w:r>
      <w:r w:rsidR="007B415F" w:rsidRPr="006E4E8B">
        <w:rPr>
          <w:rFonts w:ascii="Times New Roman" w:eastAsiaTheme="minorHAnsi" w:hAnsi="Times New Roman"/>
          <w:sz w:val="24"/>
          <w:szCs w:val="24"/>
        </w:rPr>
        <w:t>a</w:t>
      </w:r>
      <w:r w:rsidR="0053274B" w:rsidRPr="006E4E8B">
        <w:rPr>
          <w:rFonts w:ascii="Times New Roman" w:eastAsiaTheme="minorHAnsi" w:hAnsi="Times New Roman"/>
          <w:sz w:val="24"/>
          <w:szCs w:val="24"/>
        </w:rPr>
        <w:t>ppraisal system on job effectiveness of academic staff.</w:t>
      </w:r>
    </w:p>
    <w:p w14:paraId="48BFAAFA" w14:textId="77777777" w:rsidR="00955AD2" w:rsidRPr="006E4E8B" w:rsidRDefault="00FC7459" w:rsidP="008969A0">
      <w:pPr>
        <w:pStyle w:val="ListParagraph"/>
        <w:numPr>
          <w:ilvl w:val="0"/>
          <w:numId w:val="1"/>
        </w:numPr>
        <w:tabs>
          <w:tab w:val="left" w:pos="851"/>
        </w:tabs>
        <w:spacing w:before="120" w:after="120" w:line="360" w:lineRule="auto"/>
        <w:ind w:left="567" w:firstLine="0"/>
        <w:jc w:val="both"/>
        <w:rPr>
          <w:rFonts w:ascii="Times New Roman" w:eastAsiaTheme="minorHAnsi" w:hAnsi="Times New Roman"/>
          <w:sz w:val="24"/>
          <w:szCs w:val="24"/>
        </w:rPr>
      </w:pPr>
      <w:r w:rsidRPr="006E4E8B">
        <w:rPr>
          <w:rFonts w:ascii="Times New Roman" w:eastAsiaTheme="minorHAnsi" w:hAnsi="Times New Roman"/>
          <w:sz w:val="24"/>
          <w:szCs w:val="24"/>
        </w:rPr>
        <w:t xml:space="preserve">determine the influence of </w:t>
      </w:r>
      <w:r w:rsidR="007B415F" w:rsidRPr="006E4E8B">
        <w:rPr>
          <w:rFonts w:ascii="Times New Roman" w:eastAsiaTheme="minorHAnsi" w:hAnsi="Times New Roman"/>
          <w:sz w:val="24"/>
          <w:szCs w:val="24"/>
        </w:rPr>
        <w:t>e</w:t>
      </w:r>
      <w:r w:rsidR="0053274B" w:rsidRPr="006E4E8B">
        <w:rPr>
          <w:rFonts w:ascii="Times New Roman" w:eastAsiaTheme="minorHAnsi" w:hAnsi="Times New Roman"/>
          <w:sz w:val="24"/>
          <w:szCs w:val="24"/>
        </w:rPr>
        <w:t>ngagement in job effectiveness of academic staff.</w:t>
      </w:r>
    </w:p>
    <w:p w14:paraId="36688FD1" w14:textId="77777777" w:rsidR="00E901A2" w:rsidRDefault="00FC7459" w:rsidP="008969A0">
      <w:pPr>
        <w:pStyle w:val="ListParagraph"/>
        <w:numPr>
          <w:ilvl w:val="0"/>
          <w:numId w:val="1"/>
        </w:numPr>
        <w:tabs>
          <w:tab w:val="left" w:pos="851"/>
        </w:tabs>
        <w:spacing w:before="120" w:after="120" w:line="360" w:lineRule="auto"/>
        <w:ind w:left="567" w:firstLine="0"/>
        <w:jc w:val="both"/>
        <w:rPr>
          <w:rFonts w:ascii="Times New Roman" w:eastAsiaTheme="minorHAnsi" w:hAnsi="Times New Roman"/>
          <w:sz w:val="24"/>
          <w:szCs w:val="24"/>
        </w:rPr>
        <w:sectPr w:rsidR="00E901A2" w:rsidSect="00261F2A">
          <w:pgSz w:w="12240" w:h="15840"/>
          <w:pgMar w:top="1418" w:right="567" w:bottom="1418" w:left="567" w:header="709" w:footer="709" w:gutter="0"/>
          <w:cols w:space="708"/>
          <w:titlePg/>
          <w:docGrid w:linePitch="360"/>
        </w:sectPr>
      </w:pPr>
      <w:r w:rsidRPr="006E4E8B">
        <w:rPr>
          <w:rFonts w:ascii="Times New Roman" w:eastAsiaTheme="minorHAnsi" w:hAnsi="Times New Roman"/>
          <w:sz w:val="24"/>
          <w:szCs w:val="24"/>
        </w:rPr>
        <w:t xml:space="preserve">examine the influence of </w:t>
      </w:r>
      <w:r w:rsidR="007B415F" w:rsidRPr="006E4E8B">
        <w:rPr>
          <w:rFonts w:ascii="Times New Roman" w:eastAsiaTheme="minorHAnsi" w:hAnsi="Times New Roman"/>
          <w:sz w:val="24"/>
          <w:szCs w:val="24"/>
        </w:rPr>
        <w:t>t</w:t>
      </w:r>
      <w:r w:rsidR="0053274B" w:rsidRPr="006E4E8B">
        <w:rPr>
          <w:rFonts w:ascii="Times New Roman" w:eastAsiaTheme="minorHAnsi" w:hAnsi="Times New Roman"/>
          <w:sz w:val="24"/>
          <w:szCs w:val="24"/>
        </w:rPr>
        <w:t>he joint contribution of appraisal system and engagement on job effectiveness of academic staff.</w:t>
      </w:r>
    </w:p>
    <w:p w14:paraId="6B81F596" w14:textId="55F274C7" w:rsidR="00955AD2" w:rsidRPr="00E901A2" w:rsidRDefault="00E901A2" w:rsidP="00E901A2">
      <w:pPr>
        <w:spacing w:before="120" w:after="120" w:line="360" w:lineRule="auto"/>
        <w:ind w:left="567" w:hanging="283"/>
        <w:jc w:val="both"/>
        <w:rPr>
          <w:rFonts w:ascii="Times New Roman" w:eastAsiaTheme="minorHAnsi" w:hAnsi="Times New Roman"/>
          <w:sz w:val="24"/>
          <w:szCs w:val="24"/>
        </w:rPr>
      </w:pPr>
      <w:r>
        <w:rPr>
          <w:rFonts w:ascii="Times New Roman" w:eastAsiaTheme="minorHAnsi" w:hAnsi="Times New Roman"/>
          <w:sz w:val="24"/>
          <w:szCs w:val="24"/>
          <w:lang w:val="en-US"/>
        </w:rPr>
        <w:lastRenderedPageBreak/>
        <w:t xml:space="preserve">    iv.</w:t>
      </w:r>
      <w:r w:rsidR="00FC7459" w:rsidRPr="00E901A2">
        <w:rPr>
          <w:rFonts w:ascii="Times New Roman" w:eastAsiaTheme="minorHAnsi" w:hAnsi="Times New Roman"/>
          <w:sz w:val="24"/>
          <w:szCs w:val="24"/>
        </w:rPr>
        <w:t xml:space="preserve">examine the influence of </w:t>
      </w:r>
      <w:r w:rsidR="007B415F" w:rsidRPr="00E901A2">
        <w:rPr>
          <w:rFonts w:ascii="Times New Roman" w:eastAsiaTheme="minorHAnsi" w:hAnsi="Times New Roman"/>
          <w:sz w:val="24"/>
          <w:szCs w:val="24"/>
        </w:rPr>
        <w:t>t</w:t>
      </w:r>
      <w:r w:rsidR="0053274B" w:rsidRPr="00E901A2">
        <w:rPr>
          <w:rFonts w:ascii="Times New Roman" w:eastAsiaTheme="minorHAnsi" w:hAnsi="Times New Roman"/>
          <w:sz w:val="24"/>
          <w:szCs w:val="24"/>
        </w:rPr>
        <w:t>he relative contribution of appraisal system and engagement on job effectiveness of academic staff.</w:t>
      </w:r>
    </w:p>
    <w:p w14:paraId="601438CA" w14:textId="15D78157" w:rsidR="00955AD2" w:rsidRPr="006E4E8B" w:rsidRDefault="008969A0" w:rsidP="008969A0">
      <w:pPr>
        <w:tabs>
          <w:tab w:val="left" w:pos="720"/>
          <w:tab w:val="left" w:pos="1440"/>
          <w:tab w:val="left" w:pos="2160"/>
          <w:tab w:val="left" w:pos="2880"/>
          <w:tab w:val="left" w:pos="3600"/>
          <w:tab w:val="left" w:pos="4320"/>
          <w:tab w:val="left" w:pos="5040"/>
          <w:tab w:val="left" w:pos="5760"/>
          <w:tab w:val="left" w:pos="6480"/>
          <w:tab w:val="left" w:pos="7200"/>
        </w:tabs>
        <w:spacing w:before="120" w:after="120" w:line="360" w:lineRule="auto"/>
        <w:jc w:val="both"/>
        <w:rPr>
          <w:rFonts w:ascii="Times New Roman" w:hAnsi="Times New Roman"/>
          <w:b/>
          <w:sz w:val="24"/>
          <w:szCs w:val="24"/>
        </w:rPr>
      </w:pPr>
      <w:r w:rsidRPr="006E4E8B">
        <w:rPr>
          <w:rFonts w:ascii="Times New Roman" w:hAnsi="Times New Roman"/>
          <w:b/>
          <w:sz w:val="24"/>
          <w:szCs w:val="24"/>
          <w:lang w:val="en-US"/>
        </w:rPr>
        <w:t xml:space="preserve">         2.2. </w:t>
      </w:r>
      <w:r w:rsidR="0053274B" w:rsidRPr="006E4E8B">
        <w:rPr>
          <w:rFonts w:ascii="Times New Roman" w:hAnsi="Times New Roman"/>
          <w:b/>
          <w:sz w:val="24"/>
          <w:szCs w:val="24"/>
        </w:rPr>
        <w:t xml:space="preserve">Research Questions </w:t>
      </w:r>
      <w:r w:rsidR="0053274B" w:rsidRPr="006E4E8B">
        <w:rPr>
          <w:rFonts w:ascii="Times New Roman" w:hAnsi="Times New Roman"/>
          <w:sz w:val="24"/>
          <w:szCs w:val="24"/>
        </w:rPr>
        <w:tab/>
      </w:r>
    </w:p>
    <w:p w14:paraId="02D38F34" w14:textId="77777777" w:rsidR="00955AD2" w:rsidRPr="006E4E8B" w:rsidRDefault="0053274B" w:rsidP="008969A0">
      <w:pPr>
        <w:pStyle w:val="ListParagraph"/>
        <w:numPr>
          <w:ilvl w:val="0"/>
          <w:numId w:val="2"/>
        </w:numPr>
        <w:spacing w:before="120" w:after="120" w:line="360" w:lineRule="auto"/>
        <w:ind w:left="567" w:firstLine="284"/>
        <w:jc w:val="both"/>
        <w:rPr>
          <w:rFonts w:ascii="Times New Roman" w:hAnsi="Times New Roman"/>
          <w:sz w:val="24"/>
          <w:szCs w:val="24"/>
        </w:rPr>
      </w:pPr>
      <w:r w:rsidRPr="006E4E8B">
        <w:rPr>
          <w:rFonts w:ascii="Times New Roman" w:hAnsi="Times New Roman"/>
          <w:sz w:val="24"/>
          <w:szCs w:val="24"/>
        </w:rPr>
        <w:t xml:space="preserve">To what extent can the </w:t>
      </w:r>
      <w:r w:rsidRPr="006E4E8B">
        <w:rPr>
          <w:rFonts w:ascii="Times New Roman" w:eastAsiaTheme="minorHAnsi" w:hAnsi="Times New Roman"/>
          <w:sz w:val="24"/>
          <w:szCs w:val="24"/>
        </w:rPr>
        <w:t>appraisal system influence the job effectiveness of academic staff?</w:t>
      </w:r>
    </w:p>
    <w:p w14:paraId="09296E00" w14:textId="2D6458BD" w:rsidR="00955AD2" w:rsidRPr="006E4E8B" w:rsidRDefault="0053274B" w:rsidP="008969A0">
      <w:pPr>
        <w:pStyle w:val="ListParagraph"/>
        <w:numPr>
          <w:ilvl w:val="0"/>
          <w:numId w:val="2"/>
        </w:numPr>
        <w:spacing w:before="120" w:after="120" w:line="360" w:lineRule="auto"/>
        <w:ind w:left="567" w:firstLine="284"/>
        <w:jc w:val="both"/>
        <w:rPr>
          <w:rFonts w:ascii="Times New Roman" w:hAnsi="Times New Roman"/>
          <w:sz w:val="24"/>
          <w:szCs w:val="24"/>
        </w:rPr>
      </w:pPr>
      <w:r w:rsidRPr="006E4E8B">
        <w:rPr>
          <w:rFonts w:ascii="Times New Roman" w:hAnsi="Times New Roman"/>
          <w:sz w:val="24"/>
          <w:szCs w:val="24"/>
        </w:rPr>
        <w:t xml:space="preserve">To what extent </w:t>
      </w:r>
      <w:r w:rsidR="008969A0" w:rsidRPr="006E4E8B">
        <w:rPr>
          <w:rFonts w:ascii="Times New Roman" w:hAnsi="Times New Roman"/>
          <w:sz w:val="24"/>
          <w:szCs w:val="24"/>
        </w:rPr>
        <w:t>can engagement</w:t>
      </w:r>
      <w:r w:rsidRPr="006E4E8B">
        <w:rPr>
          <w:rFonts w:ascii="Times New Roman" w:eastAsiaTheme="minorHAnsi" w:hAnsi="Times New Roman"/>
          <w:sz w:val="24"/>
          <w:szCs w:val="24"/>
        </w:rPr>
        <w:t xml:space="preserve"> influence the job effectiveness of academic staff?</w:t>
      </w:r>
    </w:p>
    <w:p w14:paraId="156D9AA5" w14:textId="77777777" w:rsidR="00955AD2" w:rsidRPr="006E4E8B" w:rsidRDefault="0053274B" w:rsidP="008969A0">
      <w:pPr>
        <w:spacing w:before="120" w:after="120" w:line="360" w:lineRule="auto"/>
        <w:ind w:left="567"/>
        <w:jc w:val="both"/>
        <w:rPr>
          <w:rFonts w:ascii="Times New Roman" w:hAnsi="Times New Roman"/>
          <w:b/>
          <w:sz w:val="24"/>
          <w:szCs w:val="24"/>
        </w:rPr>
      </w:pPr>
      <w:r w:rsidRPr="006E4E8B">
        <w:rPr>
          <w:rFonts w:ascii="Times New Roman" w:hAnsi="Times New Roman"/>
          <w:b/>
          <w:sz w:val="24"/>
          <w:szCs w:val="24"/>
        </w:rPr>
        <w:t xml:space="preserve">Hypotheses </w:t>
      </w:r>
    </w:p>
    <w:p w14:paraId="28D26F98" w14:textId="77777777" w:rsidR="00955AD2" w:rsidRPr="006E4E8B" w:rsidRDefault="0053274B" w:rsidP="008969A0">
      <w:pPr>
        <w:spacing w:before="120" w:after="120" w:line="360" w:lineRule="auto"/>
        <w:ind w:left="567"/>
        <w:jc w:val="both"/>
        <w:rPr>
          <w:rFonts w:ascii="Times New Roman" w:eastAsiaTheme="minorHAnsi" w:hAnsi="Times New Roman"/>
          <w:sz w:val="24"/>
          <w:szCs w:val="24"/>
          <w:lang w:val="en-US"/>
        </w:rPr>
      </w:pPr>
      <w:r w:rsidRPr="006E4E8B">
        <w:rPr>
          <w:rFonts w:ascii="Times New Roman" w:hAnsi="Times New Roman"/>
          <w:b/>
          <w:sz w:val="24"/>
          <w:szCs w:val="24"/>
        </w:rPr>
        <w:t>H</w:t>
      </w:r>
      <w:r w:rsidRPr="006E4E8B">
        <w:rPr>
          <w:rFonts w:ascii="Times New Roman" w:hAnsi="Times New Roman"/>
          <w:b/>
          <w:sz w:val="24"/>
          <w:szCs w:val="24"/>
          <w:vertAlign w:val="subscript"/>
        </w:rPr>
        <w:t>01</w:t>
      </w:r>
      <w:r w:rsidRPr="006E4E8B">
        <w:rPr>
          <w:rFonts w:ascii="Times New Roman" w:hAnsi="Times New Roman"/>
          <w:sz w:val="24"/>
          <w:szCs w:val="24"/>
        </w:rPr>
        <w:t>: There is no significant</w:t>
      </w:r>
      <w:r w:rsidRPr="006E4E8B">
        <w:rPr>
          <w:rFonts w:ascii="Times New Roman" w:eastAsiaTheme="minorHAnsi" w:hAnsi="Times New Roman"/>
          <w:sz w:val="24"/>
          <w:szCs w:val="24"/>
          <w:lang w:val="en-US"/>
        </w:rPr>
        <w:t xml:space="preserve"> joint contribution of appraisal system and engagement on job effectiveness of academic staff.</w:t>
      </w:r>
    </w:p>
    <w:p w14:paraId="2C0FE5A3" w14:textId="77777777" w:rsidR="00955AD2" w:rsidRPr="006E4E8B" w:rsidRDefault="0053274B" w:rsidP="008969A0">
      <w:pPr>
        <w:spacing w:before="120" w:after="120" w:line="360" w:lineRule="auto"/>
        <w:ind w:left="567"/>
        <w:jc w:val="both"/>
        <w:rPr>
          <w:rFonts w:ascii="Times New Roman" w:eastAsiaTheme="minorHAnsi" w:hAnsi="Times New Roman"/>
          <w:sz w:val="24"/>
          <w:szCs w:val="24"/>
          <w:lang w:val="en-US"/>
        </w:rPr>
      </w:pPr>
      <w:r w:rsidRPr="006E4E8B">
        <w:rPr>
          <w:rFonts w:ascii="Times New Roman" w:hAnsi="Times New Roman"/>
          <w:b/>
          <w:sz w:val="24"/>
          <w:szCs w:val="24"/>
        </w:rPr>
        <w:t>H</w:t>
      </w:r>
      <w:r w:rsidRPr="006E4E8B">
        <w:rPr>
          <w:rFonts w:ascii="Times New Roman" w:hAnsi="Times New Roman"/>
          <w:b/>
          <w:sz w:val="24"/>
          <w:szCs w:val="24"/>
          <w:vertAlign w:val="subscript"/>
        </w:rPr>
        <w:t>02</w:t>
      </w:r>
      <w:r w:rsidRPr="006E4E8B">
        <w:rPr>
          <w:rFonts w:ascii="Times New Roman" w:hAnsi="Times New Roman"/>
          <w:sz w:val="24"/>
          <w:szCs w:val="24"/>
        </w:rPr>
        <w:t>: There is no significant</w:t>
      </w:r>
      <w:r w:rsidRPr="006E4E8B">
        <w:rPr>
          <w:rFonts w:ascii="Times New Roman" w:eastAsiaTheme="minorHAnsi" w:hAnsi="Times New Roman"/>
          <w:sz w:val="24"/>
          <w:szCs w:val="24"/>
          <w:lang w:val="en-US"/>
        </w:rPr>
        <w:t xml:space="preserve"> relative contribution of appraisal system and engagement on job effectiveness of academic staff.</w:t>
      </w:r>
    </w:p>
    <w:p w14:paraId="78E95E03" w14:textId="627A1208" w:rsidR="00955AD2" w:rsidRPr="006E4E8B" w:rsidRDefault="008969A0" w:rsidP="008969A0">
      <w:pPr>
        <w:spacing w:before="120" w:after="120" w:line="360" w:lineRule="auto"/>
        <w:ind w:left="567"/>
        <w:jc w:val="both"/>
        <w:rPr>
          <w:rFonts w:ascii="Times New Roman" w:hAnsi="Times New Roman"/>
          <w:sz w:val="24"/>
          <w:szCs w:val="24"/>
          <w:lang w:val="en-US"/>
        </w:rPr>
      </w:pPr>
      <w:r w:rsidRPr="006E4E8B">
        <w:rPr>
          <w:rFonts w:ascii="Times New Roman" w:hAnsi="Times New Roman"/>
          <w:b/>
          <w:sz w:val="24"/>
          <w:szCs w:val="24"/>
          <w:lang w:val="en-US"/>
        </w:rPr>
        <w:t>3. Methodology</w:t>
      </w:r>
    </w:p>
    <w:p w14:paraId="2BC89FB3" w14:textId="2B9DAA02" w:rsidR="006833E0" w:rsidRPr="006E4E8B" w:rsidRDefault="006E4E8B" w:rsidP="006E4E8B">
      <w:pPr>
        <w:autoSpaceDE w:val="0"/>
        <w:autoSpaceDN w:val="0"/>
        <w:adjustRightInd w:val="0"/>
        <w:spacing w:before="120" w:after="120" w:line="360" w:lineRule="auto"/>
        <w:ind w:left="567"/>
        <w:jc w:val="both"/>
        <w:rPr>
          <w:rFonts w:ascii="Times New Roman" w:hAnsi="Times New Roman"/>
          <w:kern w:val="32"/>
          <w:sz w:val="24"/>
          <w:szCs w:val="24"/>
          <w:lang w:val="en-US"/>
        </w:rPr>
      </w:pPr>
      <w:r>
        <w:rPr>
          <w:rFonts w:ascii="Times New Roman" w:hAnsi="Times New Roman"/>
          <w:color w:val="000000"/>
          <w:spacing w:val="-5"/>
          <w:sz w:val="24"/>
          <w:szCs w:val="24"/>
          <w:lang w:val="en-US"/>
        </w:rPr>
        <w:t xml:space="preserve">      </w:t>
      </w:r>
      <w:r w:rsidR="0053274B" w:rsidRPr="006E4E8B">
        <w:rPr>
          <w:rFonts w:ascii="Times New Roman" w:hAnsi="Times New Roman"/>
          <w:color w:val="000000"/>
          <w:spacing w:val="-5"/>
          <w:sz w:val="24"/>
          <w:szCs w:val="24"/>
        </w:rPr>
        <w:t xml:space="preserve">The study used the descriptive design of the survey type. The justification for using this design is that it helps the researcher collect data from the respondents towards providing answers to the objectives of the study, research questions and hypotheses. </w:t>
      </w:r>
      <w:r w:rsidR="0053274B" w:rsidRPr="006E4E8B">
        <w:rPr>
          <w:rFonts w:ascii="Times New Roman" w:hAnsi="Times New Roman"/>
          <w:sz w:val="24"/>
          <w:szCs w:val="24"/>
        </w:rPr>
        <w:t>The population of this study comprised academic staff of Federal Colleges of Education, Akoka (Lag</w:t>
      </w:r>
      <w:r w:rsidR="0087343B" w:rsidRPr="006E4E8B">
        <w:rPr>
          <w:rFonts w:ascii="Times New Roman" w:hAnsi="Times New Roman"/>
          <w:sz w:val="24"/>
          <w:szCs w:val="24"/>
        </w:rPr>
        <w:t>os State) and Federal Colleges of Education, Osiele (</w:t>
      </w:r>
      <w:r w:rsidR="0053274B" w:rsidRPr="006E4E8B">
        <w:rPr>
          <w:rFonts w:ascii="Times New Roman" w:hAnsi="Times New Roman"/>
          <w:sz w:val="24"/>
          <w:szCs w:val="24"/>
        </w:rPr>
        <w:t>Ogun State). As of September 5</w:t>
      </w:r>
      <w:r w:rsidR="0053274B" w:rsidRPr="006E4E8B">
        <w:rPr>
          <w:rFonts w:ascii="Times New Roman" w:hAnsi="Times New Roman"/>
          <w:sz w:val="24"/>
          <w:szCs w:val="24"/>
          <w:vertAlign w:val="superscript"/>
        </w:rPr>
        <w:t>th</w:t>
      </w:r>
      <w:r w:rsidR="0053274B" w:rsidRPr="006E4E8B">
        <w:rPr>
          <w:rFonts w:ascii="Times New Roman" w:hAnsi="Times New Roman"/>
          <w:sz w:val="24"/>
          <w:szCs w:val="24"/>
        </w:rPr>
        <w:t>, 2021, the Federal College of Education, Akoka, Lagos State, has a total of 354 lecturers' while the Federal College of Education, Osiele, Abeokuta, Ogun State, has 283 lecturers'. The total population of the study, therefore, is 637 lecturers.</w:t>
      </w:r>
      <w:r w:rsidR="0053274B" w:rsidRPr="006E4E8B">
        <w:rPr>
          <w:rFonts w:ascii="Times New Roman" w:hAnsi="Times New Roman"/>
          <w:color w:val="000000"/>
          <w:spacing w:val="-5"/>
          <w:sz w:val="24"/>
          <w:szCs w:val="24"/>
        </w:rPr>
        <w:t xml:space="preserve"> </w:t>
      </w:r>
      <w:r w:rsidR="0053274B" w:rsidRPr="006E4E8B">
        <w:rPr>
          <w:rFonts w:ascii="Times New Roman" w:hAnsi="Times New Roman"/>
          <w:sz w:val="24"/>
          <w:szCs w:val="24"/>
        </w:rPr>
        <w:t xml:space="preserve">A simple random sampling technique was used to select 300 lecturers from the Federal Colleges of Education, Akoka (Lagos State) and Osiele (Abeokuta, Ogun State), representing 47.10% of the population. Two researcher instruments were used in this Study: </w:t>
      </w:r>
      <w:bookmarkStart w:id="4" w:name="_Hlk65787822"/>
      <w:r w:rsidR="0053274B" w:rsidRPr="006E4E8B">
        <w:rPr>
          <w:rFonts w:ascii="Times New Roman" w:eastAsiaTheme="minorHAnsi" w:hAnsi="Times New Roman"/>
          <w:sz w:val="24"/>
          <w:szCs w:val="24"/>
          <w:lang w:val="en-US"/>
        </w:rPr>
        <w:t xml:space="preserve">Appraisal System </w:t>
      </w:r>
      <w:r w:rsidR="0053274B" w:rsidRPr="006E4E8B">
        <w:rPr>
          <w:rFonts w:ascii="Times New Roman" w:hAnsi="Times New Roman"/>
          <w:sz w:val="24"/>
          <w:szCs w:val="24"/>
        </w:rPr>
        <w:t xml:space="preserve">Questionnaire (ASQ) and </w:t>
      </w:r>
      <w:r w:rsidR="0053274B" w:rsidRPr="006E4E8B">
        <w:rPr>
          <w:rFonts w:ascii="Times New Roman" w:eastAsiaTheme="minorHAnsi" w:hAnsi="Times New Roman"/>
          <w:sz w:val="24"/>
          <w:szCs w:val="24"/>
          <w:lang w:val="en-US"/>
        </w:rPr>
        <w:t>Engagement and Job Effectiveness</w:t>
      </w:r>
      <w:r w:rsidR="0053274B" w:rsidRPr="006E4E8B">
        <w:rPr>
          <w:rFonts w:ascii="Times New Roman" w:hAnsi="Times New Roman"/>
          <w:kern w:val="32"/>
          <w:sz w:val="24"/>
          <w:szCs w:val="24"/>
        </w:rPr>
        <w:t xml:space="preserve"> Questionnaire (EJEQ)</w:t>
      </w:r>
      <w:bookmarkEnd w:id="4"/>
      <w:r w:rsidR="0053274B" w:rsidRPr="006E4E8B">
        <w:rPr>
          <w:rFonts w:ascii="Times New Roman" w:hAnsi="Times New Roman"/>
          <w:kern w:val="32"/>
          <w:sz w:val="24"/>
          <w:szCs w:val="24"/>
        </w:rPr>
        <w:t xml:space="preserve">. </w:t>
      </w:r>
    </w:p>
    <w:p w14:paraId="4AA368F9" w14:textId="77777777" w:rsidR="006833E0" w:rsidRPr="006E4E8B" w:rsidRDefault="0053274B" w:rsidP="008969A0">
      <w:pPr>
        <w:autoSpaceDE w:val="0"/>
        <w:autoSpaceDN w:val="0"/>
        <w:adjustRightInd w:val="0"/>
        <w:spacing w:before="120" w:after="120" w:line="360" w:lineRule="auto"/>
        <w:ind w:left="567"/>
        <w:jc w:val="both"/>
        <w:rPr>
          <w:rFonts w:ascii="Times New Roman" w:hAnsi="Times New Roman"/>
          <w:sz w:val="24"/>
          <w:szCs w:val="24"/>
          <w:lang w:val="en-US"/>
        </w:rPr>
      </w:pPr>
      <w:r w:rsidRPr="006E4E8B">
        <w:rPr>
          <w:rFonts w:ascii="Times New Roman" w:eastAsiaTheme="minorHAnsi" w:hAnsi="Times New Roman"/>
          <w:b/>
          <w:sz w:val="24"/>
          <w:szCs w:val="24"/>
          <w:lang w:val="en-US"/>
        </w:rPr>
        <w:t xml:space="preserve">Appraisal System </w:t>
      </w:r>
      <w:r w:rsidRPr="006E4E8B">
        <w:rPr>
          <w:rFonts w:ascii="Times New Roman" w:hAnsi="Times New Roman"/>
          <w:b/>
          <w:sz w:val="24"/>
          <w:szCs w:val="24"/>
        </w:rPr>
        <w:t xml:space="preserve">Questionnaire (ASQ): </w:t>
      </w:r>
      <w:r w:rsidRPr="006E4E8B">
        <w:rPr>
          <w:rFonts w:ascii="Times New Roman" w:hAnsi="Times New Roman"/>
          <w:sz w:val="24"/>
          <w:szCs w:val="24"/>
        </w:rPr>
        <w:t>ASQ</w:t>
      </w:r>
      <w:r w:rsidRPr="006E4E8B">
        <w:rPr>
          <w:rFonts w:ascii="Times New Roman" w:eastAsia="Times New Roman" w:hAnsi="Times New Roman"/>
          <w:bCs/>
          <w:sz w:val="24"/>
          <w:szCs w:val="24"/>
        </w:rPr>
        <w:t xml:space="preserve"> i</w:t>
      </w:r>
      <w:r w:rsidRPr="006E4E8B">
        <w:rPr>
          <w:rFonts w:ascii="Times New Roman" w:hAnsi="Times New Roman"/>
          <w:bCs/>
          <w:sz w:val="24"/>
          <w:szCs w:val="24"/>
        </w:rPr>
        <w:t xml:space="preserve">s a researcher's structured instrument geared towards eliciting information from lecturers regarding </w:t>
      </w:r>
      <w:r w:rsidRPr="006E4E8B">
        <w:rPr>
          <w:rFonts w:ascii="Times New Roman" w:hAnsi="Times New Roman"/>
          <w:sz w:val="24"/>
          <w:szCs w:val="24"/>
        </w:rPr>
        <w:t>appraisal systems in operation.</w:t>
      </w:r>
      <w:r w:rsidR="006833E0" w:rsidRPr="006E4E8B">
        <w:rPr>
          <w:rFonts w:ascii="Times New Roman" w:hAnsi="Times New Roman"/>
          <w:sz w:val="24"/>
          <w:szCs w:val="24"/>
          <w:lang w:val="en-US"/>
        </w:rPr>
        <w:t xml:space="preserve"> </w:t>
      </w:r>
      <w:r w:rsidRPr="006E4E8B">
        <w:rPr>
          <w:rFonts w:ascii="Times New Roman" w:hAnsi="Times New Roman"/>
          <w:color w:val="000000"/>
          <w:spacing w:val="-5"/>
          <w:sz w:val="24"/>
          <w:szCs w:val="24"/>
        </w:rPr>
        <w:t xml:space="preserve">The questionnaire requested responses on a four (4) – point scale format which was a modification of the 5-point Likert scale. The responses rating scales are as follows: </w:t>
      </w:r>
      <w:r w:rsidRPr="006E4E8B">
        <w:rPr>
          <w:rFonts w:ascii="Times New Roman" w:hAnsi="Times New Roman"/>
          <w:sz w:val="24"/>
          <w:szCs w:val="24"/>
        </w:rPr>
        <w:t xml:space="preserve">Strongly Agree (SA), Agree (A), Disagree (D) and Strongly Disagree (SD). </w:t>
      </w:r>
    </w:p>
    <w:p w14:paraId="045D7647" w14:textId="77777777" w:rsidR="009435E8" w:rsidRDefault="0053274B" w:rsidP="008969A0">
      <w:pPr>
        <w:autoSpaceDE w:val="0"/>
        <w:autoSpaceDN w:val="0"/>
        <w:adjustRightInd w:val="0"/>
        <w:spacing w:before="120" w:after="120" w:line="360" w:lineRule="auto"/>
        <w:ind w:left="567"/>
        <w:jc w:val="both"/>
        <w:rPr>
          <w:rFonts w:ascii="Times New Roman" w:hAnsi="Times New Roman"/>
          <w:color w:val="000000"/>
          <w:spacing w:val="-5"/>
          <w:sz w:val="24"/>
          <w:szCs w:val="24"/>
        </w:rPr>
        <w:sectPr w:rsidR="009435E8" w:rsidSect="00261F2A">
          <w:pgSz w:w="12240" w:h="15840"/>
          <w:pgMar w:top="1418" w:right="567" w:bottom="1418" w:left="567" w:header="709" w:footer="709" w:gutter="0"/>
          <w:cols w:space="708"/>
          <w:titlePg/>
          <w:docGrid w:linePitch="360"/>
        </w:sectPr>
      </w:pPr>
      <w:r w:rsidRPr="006E4E8B">
        <w:rPr>
          <w:rFonts w:ascii="Times New Roman" w:eastAsiaTheme="minorHAnsi" w:hAnsi="Times New Roman"/>
          <w:b/>
          <w:sz w:val="24"/>
          <w:szCs w:val="24"/>
          <w:lang w:val="en-US"/>
        </w:rPr>
        <w:t>Engagement and Job Effectiveness</w:t>
      </w:r>
      <w:r w:rsidRPr="006E4E8B">
        <w:rPr>
          <w:rFonts w:ascii="Times New Roman" w:hAnsi="Times New Roman"/>
          <w:b/>
          <w:kern w:val="32"/>
          <w:sz w:val="24"/>
          <w:szCs w:val="24"/>
        </w:rPr>
        <w:t xml:space="preserve"> Questionnaire (EJEQ)</w:t>
      </w:r>
      <w:r w:rsidRPr="006E4E8B">
        <w:rPr>
          <w:rFonts w:ascii="Times New Roman" w:hAnsi="Times New Roman"/>
          <w:kern w:val="32"/>
          <w:sz w:val="24"/>
          <w:szCs w:val="24"/>
        </w:rPr>
        <w:t>: EJEQ</w:t>
      </w:r>
      <w:r w:rsidRPr="006E4E8B">
        <w:rPr>
          <w:rFonts w:ascii="Times New Roman" w:eastAsia="Times New Roman" w:hAnsi="Times New Roman"/>
          <w:bCs/>
          <w:sz w:val="24"/>
          <w:szCs w:val="24"/>
        </w:rPr>
        <w:t xml:space="preserve"> i</w:t>
      </w:r>
      <w:r w:rsidRPr="006E4E8B">
        <w:rPr>
          <w:rFonts w:ascii="Times New Roman" w:hAnsi="Times New Roman"/>
          <w:bCs/>
          <w:sz w:val="24"/>
          <w:szCs w:val="24"/>
        </w:rPr>
        <w:t>s a researcher's structured instrument geared towards eliciting information from lecturers regarding</w:t>
      </w:r>
      <w:r w:rsidRPr="006E4E8B">
        <w:rPr>
          <w:rFonts w:ascii="Times New Roman" w:hAnsi="Times New Roman"/>
          <w:sz w:val="24"/>
          <w:szCs w:val="24"/>
        </w:rPr>
        <w:t xml:space="preserve"> job engagement and effectiveness.</w:t>
      </w:r>
      <w:r w:rsidRPr="006E4E8B">
        <w:rPr>
          <w:rFonts w:ascii="Times New Roman" w:hAnsi="Times New Roman"/>
          <w:bCs/>
          <w:sz w:val="24"/>
          <w:szCs w:val="24"/>
        </w:rPr>
        <w:t xml:space="preserve"> </w:t>
      </w:r>
      <w:r w:rsidRPr="006E4E8B">
        <w:rPr>
          <w:rFonts w:ascii="Times New Roman" w:hAnsi="Times New Roman"/>
          <w:color w:val="000000"/>
          <w:spacing w:val="-5"/>
          <w:sz w:val="24"/>
          <w:szCs w:val="24"/>
        </w:rPr>
        <w:t xml:space="preserve">The questionnaire </w:t>
      </w:r>
      <w:r w:rsidRPr="006E4E8B">
        <w:rPr>
          <w:rFonts w:ascii="Times New Roman" w:hAnsi="Times New Roman"/>
          <w:kern w:val="32"/>
          <w:sz w:val="24"/>
          <w:szCs w:val="24"/>
        </w:rPr>
        <w:t>(EJEQ)</w:t>
      </w:r>
      <w:r w:rsidRPr="006E4E8B">
        <w:rPr>
          <w:rFonts w:ascii="Times New Roman" w:hAnsi="Times New Roman"/>
          <w:b/>
          <w:kern w:val="32"/>
          <w:sz w:val="24"/>
          <w:szCs w:val="24"/>
        </w:rPr>
        <w:t xml:space="preserve"> </w:t>
      </w:r>
      <w:r w:rsidRPr="006E4E8B">
        <w:rPr>
          <w:rFonts w:ascii="Times New Roman" w:hAnsi="Times New Roman"/>
          <w:color w:val="000000"/>
          <w:spacing w:val="-5"/>
          <w:sz w:val="24"/>
          <w:szCs w:val="24"/>
        </w:rPr>
        <w:t xml:space="preserve">requested responses on a four (4) – point scale format, which modified the 5-point Likert scale. </w:t>
      </w:r>
    </w:p>
    <w:p w14:paraId="79FEF537" w14:textId="77777777" w:rsidR="0009594F" w:rsidRPr="006E4E8B" w:rsidRDefault="0053274B" w:rsidP="008969A0">
      <w:pPr>
        <w:autoSpaceDE w:val="0"/>
        <w:autoSpaceDN w:val="0"/>
        <w:adjustRightInd w:val="0"/>
        <w:spacing w:before="120" w:after="120" w:line="360" w:lineRule="auto"/>
        <w:ind w:left="567"/>
        <w:jc w:val="both"/>
        <w:rPr>
          <w:rFonts w:ascii="Times New Roman" w:hAnsi="Times New Roman"/>
          <w:sz w:val="24"/>
          <w:szCs w:val="24"/>
          <w:lang w:val="en-US"/>
        </w:rPr>
      </w:pPr>
      <w:r w:rsidRPr="006E4E8B">
        <w:rPr>
          <w:rFonts w:ascii="Times New Roman" w:hAnsi="Times New Roman"/>
          <w:color w:val="000000"/>
          <w:spacing w:val="-5"/>
          <w:sz w:val="24"/>
          <w:szCs w:val="24"/>
        </w:rPr>
        <w:lastRenderedPageBreak/>
        <w:t xml:space="preserve">The responses rating scales are as follows: </w:t>
      </w:r>
      <w:r w:rsidRPr="006E4E8B">
        <w:rPr>
          <w:rFonts w:ascii="Times New Roman" w:hAnsi="Times New Roman"/>
          <w:sz w:val="24"/>
          <w:szCs w:val="24"/>
        </w:rPr>
        <w:t>Strongly Agree (SA), Agree (A), Disagree (D) and Strongly Disagree (SD).</w:t>
      </w:r>
      <w:bookmarkStart w:id="5" w:name="_Hlk34495675"/>
      <w:r w:rsidRPr="006E4E8B">
        <w:rPr>
          <w:rFonts w:ascii="Times New Roman" w:hAnsi="Times New Roman"/>
          <w:sz w:val="24"/>
          <w:szCs w:val="24"/>
        </w:rPr>
        <w:t xml:space="preserve"> </w:t>
      </w:r>
    </w:p>
    <w:p w14:paraId="45123A3D" w14:textId="77777777" w:rsidR="0009594F" w:rsidRPr="006E4E8B" w:rsidRDefault="0053274B" w:rsidP="008969A0">
      <w:pPr>
        <w:autoSpaceDE w:val="0"/>
        <w:autoSpaceDN w:val="0"/>
        <w:adjustRightInd w:val="0"/>
        <w:spacing w:before="120" w:after="120" w:line="360" w:lineRule="auto"/>
        <w:ind w:left="567"/>
        <w:jc w:val="both"/>
        <w:rPr>
          <w:rFonts w:ascii="Times New Roman" w:hAnsi="Times New Roman"/>
          <w:sz w:val="24"/>
          <w:szCs w:val="24"/>
          <w:lang w:val="en-US"/>
        </w:rPr>
      </w:pPr>
      <w:r w:rsidRPr="006E4E8B">
        <w:rPr>
          <w:rFonts w:ascii="Times New Roman" w:eastAsia="Times New Roman" w:hAnsi="Times New Roman"/>
          <w:sz w:val="24"/>
          <w:szCs w:val="24"/>
        </w:rPr>
        <w:t>To ensure the content validity of the instruments, a copy of each instrument was made available to the two experts to review in content, grammar and structure. Reliability of the instrument was done using Cronbach's alpha. In this case, copies of the instruments (</w:t>
      </w:r>
      <w:r w:rsidRPr="006E4E8B">
        <w:rPr>
          <w:rFonts w:ascii="Times New Roman" w:hAnsi="Times New Roman"/>
          <w:sz w:val="24"/>
          <w:szCs w:val="24"/>
        </w:rPr>
        <w:t>ASQ</w:t>
      </w:r>
      <w:r w:rsidRPr="006E4E8B">
        <w:rPr>
          <w:rFonts w:ascii="Times New Roman" w:eastAsia="Times New Roman" w:hAnsi="Times New Roman"/>
          <w:bCs/>
          <w:sz w:val="24"/>
          <w:szCs w:val="24"/>
        </w:rPr>
        <w:t xml:space="preserve"> </w:t>
      </w:r>
      <w:r w:rsidRPr="006E4E8B">
        <w:rPr>
          <w:rFonts w:ascii="Times New Roman" w:hAnsi="Times New Roman"/>
          <w:sz w:val="24"/>
          <w:szCs w:val="24"/>
        </w:rPr>
        <w:t xml:space="preserve">and </w:t>
      </w:r>
      <w:r w:rsidRPr="006E4E8B">
        <w:rPr>
          <w:rFonts w:ascii="Times New Roman" w:hAnsi="Times New Roman"/>
          <w:kern w:val="32"/>
          <w:sz w:val="24"/>
          <w:szCs w:val="24"/>
        </w:rPr>
        <w:t xml:space="preserve">EJEQ) were </w:t>
      </w:r>
      <w:r w:rsidRPr="006E4E8B">
        <w:rPr>
          <w:rFonts w:ascii="Times New Roman" w:eastAsia="Times New Roman" w:hAnsi="Times New Roman"/>
          <w:sz w:val="24"/>
          <w:szCs w:val="24"/>
        </w:rPr>
        <w:t xml:space="preserve">administered to 20 lecturers parallel to the sampled population. The collected data were analysed, and their respective reliability estimates were reported as 0.78 and 0.81, respectively. </w:t>
      </w:r>
      <w:bookmarkStart w:id="6" w:name="_Hlk34495707"/>
      <w:bookmarkEnd w:id="5"/>
      <w:r w:rsidRPr="006E4E8B">
        <w:rPr>
          <w:rFonts w:ascii="Times New Roman" w:eastAsia="Times New Roman" w:hAnsi="Times New Roman"/>
          <w:sz w:val="24"/>
          <w:szCs w:val="24"/>
        </w:rPr>
        <w:t xml:space="preserve">Regression analysis was used in answering the research questions and testing the study's hypotheses. </w:t>
      </w:r>
      <w:bookmarkEnd w:id="6"/>
      <w:r w:rsidRPr="006E4E8B">
        <w:rPr>
          <w:rFonts w:ascii="Times New Roman" w:eastAsia="Times New Roman" w:hAnsi="Times New Roman"/>
          <w:sz w:val="24"/>
          <w:szCs w:val="24"/>
        </w:rPr>
        <w:t xml:space="preserve">Decisions were made at a </w:t>
      </w:r>
      <w:r w:rsidRPr="006E4E8B">
        <w:rPr>
          <w:rFonts w:ascii="Times New Roman" w:hAnsi="Times New Roman"/>
          <w:sz w:val="24"/>
          <w:szCs w:val="24"/>
        </w:rPr>
        <w:t>0.05 alpha level of significance.</w:t>
      </w:r>
      <w:r w:rsidR="0009594F" w:rsidRPr="006E4E8B">
        <w:rPr>
          <w:rFonts w:ascii="Times New Roman" w:hAnsi="Times New Roman"/>
          <w:sz w:val="24"/>
          <w:szCs w:val="24"/>
          <w:lang w:val="en-US"/>
        </w:rPr>
        <w:t xml:space="preserve"> </w:t>
      </w:r>
      <w:r w:rsidR="0009594F" w:rsidRPr="006E4E8B">
        <w:rPr>
          <w:rFonts w:ascii="Times New Roman" w:hAnsi="Times New Roman"/>
          <w:sz w:val="24"/>
          <w:szCs w:val="24"/>
        </w:rPr>
        <w:t xml:space="preserve">The </w:t>
      </w:r>
      <w:r w:rsidR="00951962" w:rsidRPr="006E4E8B">
        <w:rPr>
          <w:rFonts w:ascii="Times New Roman" w:hAnsi="Times New Roman"/>
          <w:sz w:val="24"/>
          <w:szCs w:val="24"/>
          <w:lang w:val="en-US"/>
        </w:rPr>
        <w:t>equation (</w:t>
      </w:r>
      <w:r w:rsidR="0009594F" w:rsidRPr="006E4E8B">
        <w:rPr>
          <w:rFonts w:ascii="Times New Roman" w:hAnsi="Times New Roman"/>
          <w:sz w:val="24"/>
          <w:szCs w:val="24"/>
        </w:rPr>
        <w:t>regression model</w:t>
      </w:r>
      <w:r w:rsidR="00951962" w:rsidRPr="006E4E8B">
        <w:rPr>
          <w:rFonts w:ascii="Times New Roman" w:hAnsi="Times New Roman"/>
          <w:sz w:val="24"/>
          <w:szCs w:val="24"/>
          <w:lang w:val="en-US"/>
        </w:rPr>
        <w:t>)</w:t>
      </w:r>
      <w:r w:rsidR="0009594F" w:rsidRPr="006E4E8B">
        <w:rPr>
          <w:rFonts w:ascii="Times New Roman" w:hAnsi="Times New Roman"/>
          <w:sz w:val="24"/>
          <w:szCs w:val="24"/>
        </w:rPr>
        <w:t xml:space="preserve"> used</w:t>
      </w:r>
      <w:r w:rsidR="00951962" w:rsidRPr="006E4E8B">
        <w:rPr>
          <w:rFonts w:ascii="Times New Roman" w:hAnsi="Times New Roman"/>
          <w:sz w:val="24"/>
          <w:szCs w:val="24"/>
          <w:lang w:val="en-US"/>
        </w:rPr>
        <w:t xml:space="preserve"> for this study is as follows:</w:t>
      </w:r>
      <w:r w:rsidR="0009594F" w:rsidRPr="006E4E8B">
        <w:rPr>
          <w:rFonts w:ascii="Times New Roman" w:hAnsi="Times New Roman"/>
          <w:sz w:val="24"/>
          <w:szCs w:val="24"/>
        </w:rPr>
        <w:t xml:space="preserve"> </w:t>
      </w:r>
    </w:p>
    <w:p w14:paraId="6751085B" w14:textId="77777777" w:rsidR="0009594F" w:rsidRPr="006E4E8B" w:rsidRDefault="0009594F" w:rsidP="008969A0">
      <w:pPr>
        <w:autoSpaceDE w:val="0"/>
        <w:autoSpaceDN w:val="0"/>
        <w:adjustRightInd w:val="0"/>
        <w:spacing w:before="120" w:after="120" w:line="360" w:lineRule="auto"/>
        <w:ind w:left="567"/>
        <w:jc w:val="both"/>
        <w:rPr>
          <w:rFonts w:ascii="Times New Roman" w:hAnsi="Times New Roman"/>
          <w:sz w:val="24"/>
          <w:szCs w:val="24"/>
          <w:lang w:val="en-US"/>
        </w:rPr>
      </w:pPr>
      <w:r w:rsidRPr="006E4E8B">
        <w:rPr>
          <w:rFonts w:ascii="Times New Roman" w:hAnsi="Times New Roman"/>
          <w:sz w:val="24"/>
          <w:szCs w:val="24"/>
        </w:rPr>
        <w:t>Y =β</w:t>
      </w:r>
      <w:r w:rsidRPr="006E4E8B">
        <w:rPr>
          <w:rFonts w:ascii="Times New Roman" w:hAnsi="Times New Roman"/>
          <w:sz w:val="24"/>
          <w:szCs w:val="24"/>
          <w:vertAlign w:val="subscript"/>
        </w:rPr>
        <w:t>0</w:t>
      </w:r>
      <w:r w:rsidRPr="006E4E8B">
        <w:rPr>
          <w:rFonts w:ascii="Times New Roman" w:hAnsi="Times New Roman"/>
          <w:sz w:val="24"/>
          <w:szCs w:val="24"/>
        </w:rPr>
        <w:t xml:space="preserve"> + β</w:t>
      </w:r>
      <w:r w:rsidRPr="006E4E8B">
        <w:rPr>
          <w:rFonts w:ascii="Times New Roman" w:hAnsi="Times New Roman"/>
          <w:sz w:val="24"/>
          <w:szCs w:val="24"/>
          <w:vertAlign w:val="subscript"/>
        </w:rPr>
        <w:t>1</w:t>
      </w:r>
      <w:r w:rsidRPr="006E4E8B">
        <w:rPr>
          <w:rFonts w:ascii="Times New Roman" w:hAnsi="Times New Roman"/>
          <w:sz w:val="24"/>
          <w:szCs w:val="24"/>
        </w:rPr>
        <w:t>X</w:t>
      </w:r>
      <w:r w:rsidRPr="006E4E8B">
        <w:rPr>
          <w:rFonts w:ascii="Times New Roman" w:hAnsi="Times New Roman"/>
          <w:sz w:val="24"/>
          <w:szCs w:val="24"/>
          <w:vertAlign w:val="subscript"/>
        </w:rPr>
        <w:t>1</w:t>
      </w:r>
      <w:r w:rsidRPr="006E4E8B">
        <w:rPr>
          <w:rFonts w:ascii="Times New Roman" w:hAnsi="Times New Roman"/>
          <w:sz w:val="24"/>
          <w:szCs w:val="24"/>
          <w:lang w:val="en-US"/>
        </w:rPr>
        <w:t>+</w:t>
      </w:r>
      <w:r w:rsidRPr="006E4E8B">
        <w:rPr>
          <w:rFonts w:ascii="Times New Roman" w:hAnsi="Times New Roman"/>
          <w:sz w:val="24"/>
          <w:szCs w:val="24"/>
        </w:rPr>
        <w:t xml:space="preserve"> β</w:t>
      </w:r>
      <w:r w:rsidRPr="006E4E8B">
        <w:rPr>
          <w:rFonts w:ascii="Times New Roman" w:hAnsi="Times New Roman"/>
          <w:sz w:val="24"/>
          <w:szCs w:val="24"/>
          <w:vertAlign w:val="subscript"/>
          <w:lang w:val="en-US"/>
        </w:rPr>
        <w:t>2</w:t>
      </w:r>
      <w:r w:rsidRPr="006E4E8B">
        <w:rPr>
          <w:rFonts w:ascii="Times New Roman" w:hAnsi="Times New Roman"/>
          <w:sz w:val="24"/>
          <w:szCs w:val="24"/>
        </w:rPr>
        <w:t>X</w:t>
      </w:r>
      <w:r w:rsidRPr="006E4E8B">
        <w:rPr>
          <w:rFonts w:ascii="Times New Roman" w:hAnsi="Times New Roman"/>
          <w:sz w:val="24"/>
          <w:szCs w:val="24"/>
          <w:vertAlign w:val="subscript"/>
          <w:lang w:val="en-US"/>
        </w:rPr>
        <w:t>2</w:t>
      </w:r>
      <w:r w:rsidRPr="006E4E8B">
        <w:rPr>
          <w:rFonts w:ascii="Times New Roman" w:hAnsi="Times New Roman"/>
          <w:sz w:val="24"/>
          <w:szCs w:val="24"/>
        </w:rPr>
        <w:t xml:space="preserve"> + ɛ </w:t>
      </w:r>
    </w:p>
    <w:p w14:paraId="2ABA6EDD" w14:textId="77777777" w:rsidR="0009594F" w:rsidRPr="006E4E8B" w:rsidRDefault="0009594F" w:rsidP="008969A0">
      <w:pPr>
        <w:autoSpaceDE w:val="0"/>
        <w:autoSpaceDN w:val="0"/>
        <w:adjustRightInd w:val="0"/>
        <w:spacing w:before="120" w:after="120" w:line="360" w:lineRule="auto"/>
        <w:ind w:left="567"/>
        <w:jc w:val="both"/>
        <w:rPr>
          <w:rFonts w:ascii="Times New Roman" w:hAnsi="Times New Roman"/>
          <w:sz w:val="24"/>
          <w:szCs w:val="24"/>
          <w:lang w:val="en-US"/>
        </w:rPr>
      </w:pPr>
      <w:r w:rsidRPr="006E4E8B">
        <w:rPr>
          <w:rFonts w:ascii="Times New Roman" w:hAnsi="Times New Roman"/>
          <w:sz w:val="24"/>
          <w:szCs w:val="24"/>
        </w:rPr>
        <w:t xml:space="preserve">Where, Y= is </w:t>
      </w:r>
      <w:r w:rsidRPr="006E4E8B">
        <w:rPr>
          <w:rFonts w:ascii="Times New Roman" w:hAnsi="Times New Roman"/>
          <w:sz w:val="24"/>
          <w:szCs w:val="24"/>
          <w:lang w:val="en-US"/>
        </w:rPr>
        <w:t>Job effectiveness</w:t>
      </w:r>
      <w:r w:rsidRPr="006E4E8B">
        <w:rPr>
          <w:rFonts w:ascii="Times New Roman" w:hAnsi="Times New Roman"/>
          <w:sz w:val="24"/>
          <w:szCs w:val="24"/>
        </w:rPr>
        <w:t xml:space="preserve">. </w:t>
      </w:r>
    </w:p>
    <w:p w14:paraId="4D3BEC07" w14:textId="77777777" w:rsidR="0009594F" w:rsidRPr="006E4E8B" w:rsidRDefault="0009594F" w:rsidP="008969A0">
      <w:pPr>
        <w:autoSpaceDE w:val="0"/>
        <w:autoSpaceDN w:val="0"/>
        <w:adjustRightInd w:val="0"/>
        <w:spacing w:before="120" w:after="120" w:line="360" w:lineRule="auto"/>
        <w:ind w:left="567"/>
        <w:jc w:val="both"/>
        <w:rPr>
          <w:rFonts w:ascii="Times New Roman" w:hAnsi="Times New Roman"/>
          <w:sz w:val="24"/>
          <w:szCs w:val="24"/>
          <w:lang w:val="en-US"/>
        </w:rPr>
      </w:pPr>
      <w:r w:rsidRPr="006E4E8B">
        <w:rPr>
          <w:rFonts w:ascii="Times New Roman" w:hAnsi="Times New Roman"/>
          <w:sz w:val="24"/>
          <w:szCs w:val="24"/>
        </w:rPr>
        <w:t>X</w:t>
      </w:r>
      <w:r w:rsidRPr="006E4E8B">
        <w:rPr>
          <w:rFonts w:ascii="Times New Roman" w:hAnsi="Times New Roman"/>
          <w:sz w:val="24"/>
          <w:szCs w:val="24"/>
          <w:vertAlign w:val="subscript"/>
        </w:rPr>
        <w:t>1</w:t>
      </w:r>
      <w:r w:rsidRPr="006E4E8B">
        <w:rPr>
          <w:rFonts w:ascii="Times New Roman" w:hAnsi="Times New Roman"/>
          <w:sz w:val="24"/>
          <w:szCs w:val="24"/>
        </w:rPr>
        <w:t xml:space="preserve">= is </w:t>
      </w:r>
      <w:r w:rsidRPr="006E4E8B">
        <w:rPr>
          <w:rFonts w:ascii="Times New Roman" w:hAnsi="Times New Roman"/>
          <w:sz w:val="24"/>
          <w:szCs w:val="24"/>
          <w:lang w:val="en-US"/>
        </w:rPr>
        <w:t>Appraisal system</w:t>
      </w:r>
      <w:r w:rsidRPr="006E4E8B">
        <w:rPr>
          <w:rFonts w:ascii="Times New Roman" w:hAnsi="Times New Roman"/>
          <w:sz w:val="24"/>
          <w:szCs w:val="24"/>
        </w:rPr>
        <w:t xml:space="preserve">. </w:t>
      </w:r>
    </w:p>
    <w:p w14:paraId="0EDA96EC" w14:textId="77777777" w:rsidR="0009594F" w:rsidRPr="006E4E8B" w:rsidRDefault="0009594F" w:rsidP="008969A0">
      <w:pPr>
        <w:autoSpaceDE w:val="0"/>
        <w:autoSpaceDN w:val="0"/>
        <w:adjustRightInd w:val="0"/>
        <w:spacing w:before="120" w:after="120" w:line="360" w:lineRule="auto"/>
        <w:ind w:left="567"/>
        <w:jc w:val="both"/>
        <w:rPr>
          <w:rFonts w:ascii="Times New Roman" w:hAnsi="Times New Roman"/>
          <w:sz w:val="24"/>
          <w:szCs w:val="24"/>
          <w:lang w:val="en-US"/>
        </w:rPr>
      </w:pPr>
      <w:r w:rsidRPr="006E4E8B">
        <w:rPr>
          <w:rFonts w:ascii="Times New Roman" w:hAnsi="Times New Roman"/>
          <w:sz w:val="24"/>
          <w:szCs w:val="24"/>
        </w:rPr>
        <w:t>X</w:t>
      </w:r>
      <w:r w:rsidRPr="006E4E8B">
        <w:rPr>
          <w:rFonts w:ascii="Times New Roman" w:hAnsi="Times New Roman"/>
          <w:sz w:val="24"/>
          <w:szCs w:val="24"/>
          <w:vertAlign w:val="subscript"/>
          <w:lang w:val="en-US"/>
        </w:rPr>
        <w:t>2</w:t>
      </w:r>
      <w:r w:rsidRPr="006E4E8B">
        <w:rPr>
          <w:rFonts w:ascii="Times New Roman" w:hAnsi="Times New Roman"/>
          <w:sz w:val="24"/>
          <w:szCs w:val="24"/>
          <w:lang w:val="en-US"/>
        </w:rPr>
        <w:t>= is Job engagement</w:t>
      </w:r>
    </w:p>
    <w:p w14:paraId="72DC8F0F" w14:textId="77777777" w:rsidR="0009594F" w:rsidRPr="006E4E8B" w:rsidRDefault="0009594F" w:rsidP="008969A0">
      <w:pPr>
        <w:autoSpaceDE w:val="0"/>
        <w:autoSpaceDN w:val="0"/>
        <w:adjustRightInd w:val="0"/>
        <w:spacing w:before="120" w:after="120" w:line="360" w:lineRule="auto"/>
        <w:ind w:left="567"/>
        <w:jc w:val="both"/>
        <w:rPr>
          <w:rFonts w:ascii="Times New Roman" w:hAnsi="Times New Roman"/>
          <w:sz w:val="24"/>
          <w:szCs w:val="24"/>
          <w:lang w:val="en-US"/>
        </w:rPr>
      </w:pPr>
      <w:r w:rsidRPr="006E4E8B">
        <w:rPr>
          <w:rFonts w:ascii="Times New Roman" w:hAnsi="Times New Roman"/>
          <w:sz w:val="24"/>
          <w:szCs w:val="24"/>
        </w:rPr>
        <w:t xml:space="preserve">ɛ = is the error term. </w:t>
      </w:r>
    </w:p>
    <w:p w14:paraId="12691C8D" w14:textId="77777777" w:rsidR="0009594F" w:rsidRPr="006E4E8B" w:rsidRDefault="0009594F" w:rsidP="008969A0">
      <w:pPr>
        <w:autoSpaceDE w:val="0"/>
        <w:autoSpaceDN w:val="0"/>
        <w:adjustRightInd w:val="0"/>
        <w:spacing w:before="120" w:after="120" w:line="360" w:lineRule="auto"/>
        <w:ind w:left="567"/>
        <w:jc w:val="both"/>
        <w:rPr>
          <w:rFonts w:ascii="Times New Roman" w:hAnsi="Times New Roman"/>
          <w:sz w:val="24"/>
          <w:szCs w:val="24"/>
          <w:lang w:val="en-US"/>
        </w:rPr>
      </w:pPr>
      <w:r w:rsidRPr="006E4E8B">
        <w:rPr>
          <w:rFonts w:ascii="Times New Roman" w:hAnsi="Times New Roman"/>
          <w:sz w:val="24"/>
          <w:szCs w:val="24"/>
        </w:rPr>
        <w:t>β</w:t>
      </w:r>
      <w:r w:rsidRPr="006E4E8B">
        <w:rPr>
          <w:rFonts w:ascii="Times New Roman" w:hAnsi="Times New Roman"/>
          <w:sz w:val="24"/>
          <w:szCs w:val="24"/>
          <w:vertAlign w:val="subscript"/>
        </w:rPr>
        <w:t xml:space="preserve">0 </w:t>
      </w:r>
      <w:r w:rsidRPr="006E4E8B">
        <w:rPr>
          <w:rFonts w:ascii="Times New Roman" w:hAnsi="Times New Roman"/>
          <w:sz w:val="24"/>
          <w:szCs w:val="24"/>
        </w:rPr>
        <w:t xml:space="preserve">= a constant which is the value of dependent variable when all independent variables are 0 (intercept). </w:t>
      </w:r>
    </w:p>
    <w:p w14:paraId="6579087D" w14:textId="77777777" w:rsidR="00955AD2" w:rsidRPr="006E4E8B" w:rsidRDefault="0009594F" w:rsidP="008969A0">
      <w:pPr>
        <w:autoSpaceDE w:val="0"/>
        <w:autoSpaceDN w:val="0"/>
        <w:adjustRightInd w:val="0"/>
        <w:spacing w:before="120" w:after="120" w:line="360" w:lineRule="auto"/>
        <w:ind w:left="567"/>
        <w:jc w:val="both"/>
        <w:rPr>
          <w:rFonts w:ascii="Times New Roman" w:hAnsi="Times New Roman"/>
          <w:sz w:val="24"/>
          <w:szCs w:val="24"/>
          <w:lang w:val="en-US"/>
        </w:rPr>
      </w:pPr>
      <w:r w:rsidRPr="006E4E8B">
        <w:rPr>
          <w:rFonts w:ascii="Times New Roman" w:hAnsi="Times New Roman"/>
          <w:sz w:val="24"/>
          <w:szCs w:val="24"/>
        </w:rPr>
        <w:t>β</w:t>
      </w:r>
      <w:r w:rsidRPr="006E4E8B">
        <w:rPr>
          <w:rFonts w:ascii="Times New Roman" w:hAnsi="Times New Roman"/>
          <w:sz w:val="24"/>
          <w:szCs w:val="24"/>
          <w:vertAlign w:val="subscript"/>
        </w:rPr>
        <w:t>1</w:t>
      </w:r>
      <w:r w:rsidRPr="006E4E8B">
        <w:rPr>
          <w:rFonts w:ascii="Times New Roman" w:hAnsi="Times New Roman"/>
          <w:sz w:val="24"/>
          <w:szCs w:val="24"/>
        </w:rPr>
        <w:t xml:space="preserve"> = Regression Coefficient (slope) of variable X</w:t>
      </w:r>
      <w:r w:rsidRPr="006E4E8B">
        <w:rPr>
          <w:rFonts w:ascii="Times New Roman" w:hAnsi="Times New Roman"/>
          <w:sz w:val="24"/>
          <w:szCs w:val="24"/>
          <w:vertAlign w:val="subscript"/>
        </w:rPr>
        <w:t>1</w:t>
      </w:r>
      <w:r w:rsidRPr="006E4E8B">
        <w:rPr>
          <w:rFonts w:ascii="Times New Roman" w:hAnsi="Times New Roman"/>
          <w:sz w:val="24"/>
          <w:szCs w:val="24"/>
        </w:rPr>
        <w:t xml:space="preserve"> , </w:t>
      </w:r>
      <w:r w:rsidRPr="006E4E8B">
        <w:rPr>
          <w:rFonts w:ascii="Times New Roman" w:hAnsi="Times New Roman"/>
          <w:sz w:val="24"/>
          <w:szCs w:val="24"/>
          <w:lang w:val="en-US"/>
        </w:rPr>
        <w:t>Appraisal system</w:t>
      </w:r>
      <w:r w:rsidRPr="006E4E8B">
        <w:rPr>
          <w:rFonts w:ascii="Times New Roman" w:hAnsi="Times New Roman"/>
          <w:sz w:val="24"/>
          <w:szCs w:val="24"/>
        </w:rPr>
        <w:t>.</w:t>
      </w:r>
    </w:p>
    <w:p w14:paraId="6F47973F" w14:textId="77777777" w:rsidR="0009594F" w:rsidRPr="006E4E8B" w:rsidRDefault="00951962" w:rsidP="008969A0">
      <w:pPr>
        <w:autoSpaceDE w:val="0"/>
        <w:autoSpaceDN w:val="0"/>
        <w:adjustRightInd w:val="0"/>
        <w:spacing w:before="120" w:after="120" w:line="360" w:lineRule="auto"/>
        <w:ind w:left="567"/>
        <w:jc w:val="both"/>
        <w:rPr>
          <w:rFonts w:ascii="Times New Roman" w:hAnsi="Times New Roman"/>
          <w:sz w:val="24"/>
          <w:szCs w:val="24"/>
          <w:lang w:val="en-US"/>
        </w:rPr>
      </w:pPr>
      <w:r w:rsidRPr="006E4E8B">
        <w:rPr>
          <w:rFonts w:ascii="Times New Roman" w:hAnsi="Times New Roman"/>
          <w:sz w:val="24"/>
          <w:szCs w:val="24"/>
        </w:rPr>
        <w:t>β</w:t>
      </w:r>
      <w:r w:rsidRPr="006E4E8B">
        <w:rPr>
          <w:rFonts w:ascii="Times New Roman" w:hAnsi="Times New Roman"/>
          <w:sz w:val="24"/>
          <w:szCs w:val="24"/>
          <w:vertAlign w:val="subscript"/>
          <w:lang w:val="en-US"/>
        </w:rPr>
        <w:t>2</w:t>
      </w:r>
      <w:r w:rsidR="0009594F" w:rsidRPr="006E4E8B">
        <w:rPr>
          <w:rFonts w:ascii="Times New Roman" w:hAnsi="Times New Roman"/>
          <w:sz w:val="24"/>
          <w:szCs w:val="24"/>
        </w:rPr>
        <w:t xml:space="preserve"> = Regression Coefficient (slope) of variable X</w:t>
      </w:r>
      <w:r w:rsidR="0009594F" w:rsidRPr="006E4E8B">
        <w:rPr>
          <w:rFonts w:ascii="Times New Roman" w:hAnsi="Times New Roman"/>
          <w:sz w:val="24"/>
          <w:szCs w:val="24"/>
          <w:vertAlign w:val="subscript"/>
          <w:lang w:val="en-US"/>
        </w:rPr>
        <w:t>2</w:t>
      </w:r>
      <w:r w:rsidR="0009594F" w:rsidRPr="006E4E8B">
        <w:rPr>
          <w:rFonts w:ascii="Times New Roman" w:hAnsi="Times New Roman"/>
          <w:sz w:val="24"/>
          <w:szCs w:val="24"/>
        </w:rPr>
        <w:t xml:space="preserve"> , </w:t>
      </w:r>
      <w:r w:rsidR="0009594F" w:rsidRPr="006E4E8B">
        <w:rPr>
          <w:rFonts w:ascii="Times New Roman" w:hAnsi="Times New Roman"/>
          <w:sz w:val="24"/>
          <w:szCs w:val="24"/>
          <w:lang w:val="en-US"/>
        </w:rPr>
        <w:t>Job</w:t>
      </w:r>
      <w:r w:rsidR="0009594F" w:rsidRPr="006E4E8B">
        <w:rPr>
          <w:rFonts w:ascii="Times New Roman" w:hAnsi="Times New Roman"/>
          <w:sz w:val="24"/>
          <w:szCs w:val="24"/>
        </w:rPr>
        <w:t xml:space="preserve"> engagement.</w:t>
      </w:r>
    </w:p>
    <w:p w14:paraId="2882450C" w14:textId="77777777" w:rsidR="00A939F9" w:rsidRPr="006E4E8B" w:rsidRDefault="00A939F9" w:rsidP="008969A0">
      <w:pPr>
        <w:autoSpaceDE w:val="0"/>
        <w:autoSpaceDN w:val="0"/>
        <w:adjustRightInd w:val="0"/>
        <w:spacing w:before="120" w:after="120" w:line="360" w:lineRule="auto"/>
        <w:ind w:left="567"/>
        <w:jc w:val="both"/>
        <w:rPr>
          <w:rFonts w:ascii="Times New Roman" w:hAnsi="Times New Roman"/>
          <w:b/>
          <w:sz w:val="24"/>
          <w:szCs w:val="24"/>
          <w:lang w:val="en-US"/>
        </w:rPr>
      </w:pPr>
      <w:r w:rsidRPr="006E4E8B">
        <w:rPr>
          <w:rFonts w:ascii="Times New Roman" w:hAnsi="Times New Roman"/>
          <w:b/>
          <w:sz w:val="24"/>
          <w:szCs w:val="24"/>
        </w:rPr>
        <w:t xml:space="preserve">Table </w:t>
      </w:r>
      <w:r w:rsidRPr="006E4E8B">
        <w:rPr>
          <w:rFonts w:ascii="Times New Roman" w:hAnsi="Times New Roman"/>
          <w:b/>
          <w:sz w:val="24"/>
          <w:szCs w:val="24"/>
          <w:lang w:val="en-US"/>
        </w:rPr>
        <w:t>1</w:t>
      </w:r>
      <w:r w:rsidRPr="006E4E8B">
        <w:rPr>
          <w:rFonts w:ascii="Times New Roman" w:hAnsi="Times New Roman"/>
          <w:b/>
          <w:sz w:val="24"/>
          <w:szCs w:val="24"/>
        </w:rPr>
        <w:t xml:space="preserve">. Descriptive Statistics </w:t>
      </w:r>
    </w:p>
    <w:tbl>
      <w:tblPr>
        <w:tblStyle w:val="TableGrid"/>
        <w:tblW w:w="0" w:type="auto"/>
        <w:tblInd w:w="613" w:type="dxa"/>
        <w:tblLook w:val="04A0" w:firstRow="1" w:lastRow="0" w:firstColumn="1" w:lastColumn="0" w:noHBand="0" w:noVBand="1"/>
      </w:tblPr>
      <w:tblGrid>
        <w:gridCol w:w="1188"/>
        <w:gridCol w:w="4299"/>
        <w:gridCol w:w="1689"/>
        <w:gridCol w:w="1689"/>
      </w:tblGrid>
      <w:tr w:rsidR="00BF256F" w:rsidRPr="006E4E8B" w14:paraId="0D93909D" w14:textId="77777777" w:rsidTr="008969A0">
        <w:trPr>
          <w:trHeight w:val="475"/>
        </w:trPr>
        <w:tc>
          <w:tcPr>
            <w:tcW w:w="1188" w:type="dxa"/>
          </w:tcPr>
          <w:p w14:paraId="289FAC43" w14:textId="00129733" w:rsidR="00BF256F" w:rsidRPr="006E4E8B" w:rsidRDefault="008969A0" w:rsidP="008969A0">
            <w:pPr>
              <w:autoSpaceDE w:val="0"/>
              <w:autoSpaceDN w:val="0"/>
              <w:adjustRightInd w:val="0"/>
              <w:spacing w:before="120" w:after="120" w:line="360" w:lineRule="auto"/>
              <w:ind w:left="567"/>
              <w:jc w:val="center"/>
              <w:rPr>
                <w:rFonts w:ascii="Times New Roman" w:hAnsi="Times New Roman"/>
                <w:kern w:val="32"/>
                <w:sz w:val="24"/>
                <w:szCs w:val="24"/>
                <w:lang w:val="en-US"/>
              </w:rPr>
            </w:pPr>
            <w:r w:rsidRPr="006E4E8B">
              <w:rPr>
                <w:rFonts w:ascii="Times New Roman" w:hAnsi="Times New Roman"/>
                <w:kern w:val="32"/>
                <w:sz w:val="24"/>
                <w:szCs w:val="24"/>
                <w:lang w:val="en-US"/>
              </w:rPr>
              <w:t xml:space="preserve"> </w:t>
            </w:r>
            <w:r w:rsidR="00BF256F" w:rsidRPr="006E4E8B">
              <w:rPr>
                <w:rFonts w:ascii="Times New Roman" w:hAnsi="Times New Roman"/>
                <w:kern w:val="32"/>
                <w:sz w:val="24"/>
                <w:szCs w:val="24"/>
                <w:lang w:val="en-US"/>
              </w:rPr>
              <w:t>S/N</w:t>
            </w:r>
          </w:p>
        </w:tc>
        <w:tc>
          <w:tcPr>
            <w:tcW w:w="4299" w:type="dxa"/>
          </w:tcPr>
          <w:p w14:paraId="10A04415" w14:textId="77777777" w:rsidR="00BF256F" w:rsidRPr="006E4E8B" w:rsidRDefault="00BF256F" w:rsidP="008969A0">
            <w:pPr>
              <w:autoSpaceDE w:val="0"/>
              <w:autoSpaceDN w:val="0"/>
              <w:adjustRightInd w:val="0"/>
              <w:spacing w:before="120" w:after="120" w:line="360" w:lineRule="auto"/>
              <w:ind w:left="567"/>
              <w:jc w:val="center"/>
              <w:rPr>
                <w:rFonts w:ascii="Times New Roman" w:hAnsi="Times New Roman"/>
                <w:kern w:val="32"/>
                <w:sz w:val="24"/>
                <w:szCs w:val="24"/>
                <w:lang w:val="en-US"/>
              </w:rPr>
            </w:pPr>
            <w:r w:rsidRPr="006E4E8B">
              <w:rPr>
                <w:rFonts w:ascii="Times New Roman" w:hAnsi="Times New Roman"/>
                <w:kern w:val="32"/>
                <w:sz w:val="24"/>
                <w:szCs w:val="24"/>
                <w:lang w:val="en-US"/>
              </w:rPr>
              <w:t>Variables</w:t>
            </w:r>
          </w:p>
        </w:tc>
        <w:tc>
          <w:tcPr>
            <w:tcW w:w="1689" w:type="dxa"/>
          </w:tcPr>
          <w:p w14:paraId="6F60A6E1" w14:textId="77777777" w:rsidR="00BF256F" w:rsidRPr="006E4E8B" w:rsidRDefault="00BF256F" w:rsidP="008969A0">
            <w:pPr>
              <w:autoSpaceDE w:val="0"/>
              <w:autoSpaceDN w:val="0"/>
              <w:adjustRightInd w:val="0"/>
              <w:spacing w:before="120" w:after="120" w:line="360" w:lineRule="auto"/>
              <w:ind w:left="567"/>
              <w:jc w:val="center"/>
              <w:rPr>
                <w:rFonts w:ascii="Times New Roman" w:hAnsi="Times New Roman"/>
                <w:kern w:val="32"/>
                <w:sz w:val="24"/>
                <w:szCs w:val="24"/>
                <w:lang w:val="en-US"/>
              </w:rPr>
            </w:pPr>
            <w:r w:rsidRPr="006E4E8B">
              <w:rPr>
                <w:rFonts w:ascii="Times New Roman" w:hAnsi="Times New Roman"/>
                <w:kern w:val="32"/>
                <w:sz w:val="24"/>
                <w:szCs w:val="24"/>
                <w:lang w:val="en-US"/>
              </w:rPr>
              <w:t>M</w:t>
            </w:r>
          </w:p>
        </w:tc>
        <w:tc>
          <w:tcPr>
            <w:tcW w:w="1689" w:type="dxa"/>
          </w:tcPr>
          <w:p w14:paraId="69EEE9FD" w14:textId="77777777" w:rsidR="00BF256F" w:rsidRPr="006E4E8B" w:rsidRDefault="00BF256F" w:rsidP="008969A0">
            <w:pPr>
              <w:autoSpaceDE w:val="0"/>
              <w:autoSpaceDN w:val="0"/>
              <w:adjustRightInd w:val="0"/>
              <w:spacing w:before="120" w:after="120" w:line="360" w:lineRule="auto"/>
              <w:ind w:left="567"/>
              <w:jc w:val="center"/>
              <w:rPr>
                <w:rFonts w:ascii="Times New Roman" w:hAnsi="Times New Roman"/>
                <w:kern w:val="32"/>
                <w:sz w:val="24"/>
                <w:szCs w:val="24"/>
                <w:lang w:val="en-US"/>
              </w:rPr>
            </w:pPr>
            <w:r w:rsidRPr="006E4E8B">
              <w:rPr>
                <w:rFonts w:ascii="Times New Roman" w:hAnsi="Times New Roman"/>
                <w:kern w:val="32"/>
                <w:sz w:val="24"/>
                <w:szCs w:val="24"/>
                <w:lang w:val="en-US"/>
              </w:rPr>
              <w:t>SD</w:t>
            </w:r>
          </w:p>
        </w:tc>
      </w:tr>
      <w:tr w:rsidR="00BF256F" w:rsidRPr="006E4E8B" w14:paraId="050A62E0" w14:textId="77777777" w:rsidTr="008969A0">
        <w:tc>
          <w:tcPr>
            <w:tcW w:w="1188" w:type="dxa"/>
          </w:tcPr>
          <w:p w14:paraId="711F9A9E" w14:textId="77777777" w:rsidR="00BF256F" w:rsidRPr="006E4E8B" w:rsidRDefault="00BF256F" w:rsidP="008969A0">
            <w:pPr>
              <w:autoSpaceDE w:val="0"/>
              <w:autoSpaceDN w:val="0"/>
              <w:adjustRightInd w:val="0"/>
              <w:spacing w:before="120" w:after="120" w:line="360" w:lineRule="auto"/>
              <w:ind w:left="567"/>
              <w:jc w:val="both"/>
              <w:rPr>
                <w:rFonts w:ascii="Times New Roman" w:hAnsi="Times New Roman"/>
                <w:kern w:val="32"/>
                <w:sz w:val="24"/>
                <w:szCs w:val="24"/>
                <w:lang w:val="en-US"/>
              </w:rPr>
            </w:pPr>
            <w:r w:rsidRPr="006E4E8B">
              <w:rPr>
                <w:rFonts w:ascii="Times New Roman" w:hAnsi="Times New Roman"/>
                <w:kern w:val="32"/>
                <w:sz w:val="24"/>
                <w:szCs w:val="24"/>
                <w:lang w:val="en-US"/>
              </w:rPr>
              <w:t>1</w:t>
            </w:r>
          </w:p>
        </w:tc>
        <w:tc>
          <w:tcPr>
            <w:tcW w:w="4299" w:type="dxa"/>
          </w:tcPr>
          <w:p w14:paraId="647B9974" w14:textId="77777777" w:rsidR="00BF256F" w:rsidRPr="006E4E8B" w:rsidRDefault="00BF256F" w:rsidP="008969A0">
            <w:pPr>
              <w:autoSpaceDE w:val="0"/>
              <w:autoSpaceDN w:val="0"/>
              <w:adjustRightInd w:val="0"/>
              <w:spacing w:before="120" w:after="120" w:line="360" w:lineRule="auto"/>
              <w:ind w:left="567"/>
              <w:jc w:val="both"/>
              <w:rPr>
                <w:rFonts w:ascii="Times New Roman" w:hAnsi="Times New Roman"/>
                <w:kern w:val="32"/>
                <w:sz w:val="24"/>
                <w:szCs w:val="24"/>
                <w:lang w:val="en-US"/>
              </w:rPr>
            </w:pPr>
            <w:r w:rsidRPr="006E4E8B">
              <w:rPr>
                <w:rFonts w:ascii="Times New Roman" w:hAnsi="Times New Roman"/>
                <w:kern w:val="32"/>
                <w:sz w:val="24"/>
                <w:szCs w:val="24"/>
                <w:lang w:val="en-US"/>
              </w:rPr>
              <w:t>Appraisal System</w:t>
            </w:r>
          </w:p>
        </w:tc>
        <w:tc>
          <w:tcPr>
            <w:tcW w:w="1689" w:type="dxa"/>
            <w:vAlign w:val="center"/>
          </w:tcPr>
          <w:p w14:paraId="74BAF34B" w14:textId="77777777" w:rsidR="00BF256F" w:rsidRPr="006E4E8B" w:rsidRDefault="00BF256F" w:rsidP="008969A0">
            <w:pPr>
              <w:autoSpaceDE w:val="0"/>
              <w:autoSpaceDN w:val="0"/>
              <w:adjustRightInd w:val="0"/>
              <w:spacing w:before="120" w:after="120" w:line="360" w:lineRule="auto"/>
              <w:ind w:left="567" w:right="60"/>
              <w:jc w:val="right"/>
              <w:rPr>
                <w:rFonts w:ascii="Times New Roman" w:eastAsiaTheme="minorHAnsi" w:hAnsi="Times New Roman"/>
                <w:color w:val="000000"/>
                <w:sz w:val="24"/>
                <w:szCs w:val="24"/>
                <w:lang w:val="en-US"/>
              </w:rPr>
            </w:pPr>
            <w:r w:rsidRPr="006E4E8B">
              <w:rPr>
                <w:rFonts w:ascii="Times New Roman" w:eastAsiaTheme="minorHAnsi" w:hAnsi="Times New Roman"/>
                <w:color w:val="000000"/>
                <w:sz w:val="24"/>
                <w:szCs w:val="24"/>
                <w:lang w:val="en-US"/>
              </w:rPr>
              <w:t>26.7000</w:t>
            </w:r>
          </w:p>
        </w:tc>
        <w:tc>
          <w:tcPr>
            <w:tcW w:w="1689" w:type="dxa"/>
            <w:vAlign w:val="center"/>
          </w:tcPr>
          <w:p w14:paraId="431483A0" w14:textId="77777777" w:rsidR="00BF256F" w:rsidRPr="006E4E8B" w:rsidRDefault="00BF256F" w:rsidP="008969A0">
            <w:pPr>
              <w:autoSpaceDE w:val="0"/>
              <w:autoSpaceDN w:val="0"/>
              <w:adjustRightInd w:val="0"/>
              <w:spacing w:before="120" w:after="120" w:line="360" w:lineRule="auto"/>
              <w:ind w:left="567" w:right="60"/>
              <w:jc w:val="right"/>
              <w:rPr>
                <w:rFonts w:ascii="Times New Roman" w:eastAsiaTheme="minorHAnsi" w:hAnsi="Times New Roman"/>
                <w:color w:val="000000"/>
                <w:sz w:val="24"/>
                <w:szCs w:val="24"/>
                <w:lang w:val="en-US"/>
              </w:rPr>
            </w:pPr>
            <w:r w:rsidRPr="006E4E8B">
              <w:rPr>
                <w:rFonts w:ascii="Times New Roman" w:eastAsiaTheme="minorHAnsi" w:hAnsi="Times New Roman"/>
                <w:color w:val="000000"/>
                <w:sz w:val="24"/>
                <w:szCs w:val="24"/>
                <w:lang w:val="en-US"/>
              </w:rPr>
              <w:t>9.10494</w:t>
            </w:r>
          </w:p>
        </w:tc>
      </w:tr>
      <w:tr w:rsidR="00BF256F" w:rsidRPr="006E4E8B" w14:paraId="7C928FAA" w14:textId="77777777" w:rsidTr="008969A0">
        <w:tc>
          <w:tcPr>
            <w:tcW w:w="1188" w:type="dxa"/>
          </w:tcPr>
          <w:p w14:paraId="7A7FE55E" w14:textId="77777777" w:rsidR="00BF256F" w:rsidRPr="006E4E8B" w:rsidRDefault="00BF256F" w:rsidP="008969A0">
            <w:pPr>
              <w:autoSpaceDE w:val="0"/>
              <w:autoSpaceDN w:val="0"/>
              <w:adjustRightInd w:val="0"/>
              <w:spacing w:before="120" w:after="120" w:line="360" w:lineRule="auto"/>
              <w:ind w:left="567"/>
              <w:jc w:val="both"/>
              <w:rPr>
                <w:rFonts w:ascii="Times New Roman" w:hAnsi="Times New Roman"/>
                <w:kern w:val="32"/>
                <w:sz w:val="24"/>
                <w:szCs w:val="24"/>
                <w:lang w:val="en-US"/>
              </w:rPr>
            </w:pPr>
            <w:r w:rsidRPr="006E4E8B">
              <w:rPr>
                <w:rFonts w:ascii="Times New Roman" w:hAnsi="Times New Roman"/>
                <w:kern w:val="32"/>
                <w:sz w:val="24"/>
                <w:szCs w:val="24"/>
                <w:lang w:val="en-US"/>
              </w:rPr>
              <w:t>2</w:t>
            </w:r>
          </w:p>
        </w:tc>
        <w:tc>
          <w:tcPr>
            <w:tcW w:w="4299" w:type="dxa"/>
          </w:tcPr>
          <w:p w14:paraId="178F379E" w14:textId="77777777" w:rsidR="00BF256F" w:rsidRPr="006E4E8B" w:rsidRDefault="00BF256F" w:rsidP="008969A0">
            <w:pPr>
              <w:autoSpaceDE w:val="0"/>
              <w:autoSpaceDN w:val="0"/>
              <w:adjustRightInd w:val="0"/>
              <w:spacing w:before="120" w:after="120" w:line="360" w:lineRule="auto"/>
              <w:ind w:left="567"/>
              <w:jc w:val="both"/>
              <w:rPr>
                <w:rFonts w:ascii="Times New Roman" w:hAnsi="Times New Roman"/>
                <w:kern w:val="32"/>
                <w:sz w:val="24"/>
                <w:szCs w:val="24"/>
                <w:lang w:val="en-US"/>
              </w:rPr>
            </w:pPr>
            <w:r w:rsidRPr="006E4E8B">
              <w:rPr>
                <w:rFonts w:ascii="Times New Roman" w:hAnsi="Times New Roman"/>
                <w:kern w:val="32"/>
                <w:sz w:val="24"/>
                <w:szCs w:val="24"/>
                <w:lang w:val="en-US"/>
              </w:rPr>
              <w:t>Job Engagement</w:t>
            </w:r>
          </w:p>
        </w:tc>
        <w:tc>
          <w:tcPr>
            <w:tcW w:w="1689" w:type="dxa"/>
            <w:vAlign w:val="center"/>
          </w:tcPr>
          <w:p w14:paraId="6C557499" w14:textId="77777777" w:rsidR="00BF256F" w:rsidRPr="006E4E8B" w:rsidRDefault="00BF256F" w:rsidP="008969A0">
            <w:pPr>
              <w:autoSpaceDE w:val="0"/>
              <w:autoSpaceDN w:val="0"/>
              <w:adjustRightInd w:val="0"/>
              <w:spacing w:before="120" w:after="120" w:line="360" w:lineRule="auto"/>
              <w:ind w:left="567" w:right="60"/>
              <w:jc w:val="right"/>
              <w:rPr>
                <w:rFonts w:ascii="Times New Roman" w:eastAsiaTheme="minorHAnsi" w:hAnsi="Times New Roman"/>
                <w:color w:val="000000"/>
                <w:sz w:val="24"/>
                <w:szCs w:val="24"/>
                <w:lang w:val="en-US"/>
              </w:rPr>
            </w:pPr>
            <w:r w:rsidRPr="006E4E8B">
              <w:rPr>
                <w:rFonts w:ascii="Times New Roman" w:eastAsiaTheme="minorHAnsi" w:hAnsi="Times New Roman"/>
                <w:color w:val="000000"/>
                <w:sz w:val="24"/>
                <w:szCs w:val="24"/>
                <w:lang w:val="en-US"/>
              </w:rPr>
              <w:t>28.3000</w:t>
            </w:r>
          </w:p>
        </w:tc>
        <w:tc>
          <w:tcPr>
            <w:tcW w:w="1689" w:type="dxa"/>
            <w:vAlign w:val="center"/>
          </w:tcPr>
          <w:p w14:paraId="2567075F" w14:textId="77777777" w:rsidR="00BF256F" w:rsidRPr="006E4E8B" w:rsidRDefault="00BF256F" w:rsidP="008969A0">
            <w:pPr>
              <w:autoSpaceDE w:val="0"/>
              <w:autoSpaceDN w:val="0"/>
              <w:adjustRightInd w:val="0"/>
              <w:spacing w:before="120" w:after="120" w:line="360" w:lineRule="auto"/>
              <w:ind w:left="567" w:right="60"/>
              <w:jc w:val="right"/>
              <w:rPr>
                <w:rFonts w:ascii="Times New Roman" w:eastAsiaTheme="minorHAnsi" w:hAnsi="Times New Roman"/>
                <w:color w:val="000000"/>
                <w:sz w:val="24"/>
                <w:szCs w:val="24"/>
                <w:lang w:val="en-US"/>
              </w:rPr>
            </w:pPr>
            <w:r w:rsidRPr="006E4E8B">
              <w:rPr>
                <w:rFonts w:ascii="Times New Roman" w:eastAsiaTheme="minorHAnsi" w:hAnsi="Times New Roman"/>
                <w:color w:val="000000"/>
                <w:sz w:val="24"/>
                <w:szCs w:val="24"/>
                <w:lang w:val="en-US"/>
              </w:rPr>
              <w:t>8.55115</w:t>
            </w:r>
          </w:p>
        </w:tc>
      </w:tr>
      <w:tr w:rsidR="00BF256F" w:rsidRPr="006E4E8B" w14:paraId="2D185FE3" w14:textId="77777777" w:rsidTr="008969A0">
        <w:tc>
          <w:tcPr>
            <w:tcW w:w="1188" w:type="dxa"/>
          </w:tcPr>
          <w:p w14:paraId="1D9E69E4" w14:textId="77777777" w:rsidR="00BF256F" w:rsidRPr="006E4E8B" w:rsidRDefault="00BF256F" w:rsidP="008969A0">
            <w:pPr>
              <w:autoSpaceDE w:val="0"/>
              <w:autoSpaceDN w:val="0"/>
              <w:adjustRightInd w:val="0"/>
              <w:spacing w:before="120" w:after="120" w:line="360" w:lineRule="auto"/>
              <w:ind w:left="567"/>
              <w:jc w:val="both"/>
              <w:rPr>
                <w:rFonts w:ascii="Times New Roman" w:hAnsi="Times New Roman"/>
                <w:kern w:val="32"/>
                <w:sz w:val="24"/>
                <w:szCs w:val="24"/>
                <w:lang w:val="en-US"/>
              </w:rPr>
            </w:pPr>
            <w:r w:rsidRPr="006E4E8B">
              <w:rPr>
                <w:rFonts w:ascii="Times New Roman" w:hAnsi="Times New Roman"/>
                <w:kern w:val="32"/>
                <w:sz w:val="24"/>
                <w:szCs w:val="24"/>
                <w:lang w:val="en-US"/>
              </w:rPr>
              <w:t>3</w:t>
            </w:r>
          </w:p>
        </w:tc>
        <w:tc>
          <w:tcPr>
            <w:tcW w:w="4299" w:type="dxa"/>
          </w:tcPr>
          <w:p w14:paraId="6151107D" w14:textId="77777777" w:rsidR="00BF256F" w:rsidRPr="006E4E8B" w:rsidRDefault="00BF256F" w:rsidP="008969A0">
            <w:pPr>
              <w:autoSpaceDE w:val="0"/>
              <w:autoSpaceDN w:val="0"/>
              <w:adjustRightInd w:val="0"/>
              <w:spacing w:before="120" w:after="120" w:line="360" w:lineRule="auto"/>
              <w:ind w:left="567"/>
              <w:jc w:val="both"/>
              <w:rPr>
                <w:rFonts w:ascii="Times New Roman" w:hAnsi="Times New Roman"/>
                <w:kern w:val="32"/>
                <w:sz w:val="24"/>
                <w:szCs w:val="24"/>
                <w:lang w:val="en-US"/>
              </w:rPr>
            </w:pPr>
            <w:r w:rsidRPr="006E4E8B">
              <w:rPr>
                <w:rFonts w:ascii="Times New Roman" w:hAnsi="Times New Roman"/>
                <w:kern w:val="32"/>
                <w:sz w:val="24"/>
                <w:szCs w:val="24"/>
                <w:lang w:val="en-US"/>
              </w:rPr>
              <w:t>Job Effectiveness</w:t>
            </w:r>
          </w:p>
        </w:tc>
        <w:tc>
          <w:tcPr>
            <w:tcW w:w="1689" w:type="dxa"/>
            <w:vAlign w:val="center"/>
          </w:tcPr>
          <w:p w14:paraId="7DF2823E" w14:textId="77777777" w:rsidR="00BF256F" w:rsidRPr="006E4E8B" w:rsidRDefault="00BF256F" w:rsidP="008969A0">
            <w:pPr>
              <w:autoSpaceDE w:val="0"/>
              <w:autoSpaceDN w:val="0"/>
              <w:adjustRightInd w:val="0"/>
              <w:spacing w:before="120" w:after="120" w:line="360" w:lineRule="auto"/>
              <w:ind w:left="567" w:right="60"/>
              <w:jc w:val="right"/>
              <w:rPr>
                <w:rFonts w:ascii="Times New Roman" w:eastAsiaTheme="minorHAnsi" w:hAnsi="Times New Roman"/>
                <w:color w:val="000000"/>
                <w:sz w:val="24"/>
                <w:szCs w:val="24"/>
                <w:lang w:val="en-US"/>
              </w:rPr>
            </w:pPr>
            <w:r w:rsidRPr="006E4E8B">
              <w:rPr>
                <w:rFonts w:ascii="Times New Roman" w:eastAsiaTheme="minorHAnsi" w:hAnsi="Times New Roman"/>
                <w:color w:val="000000"/>
                <w:sz w:val="24"/>
                <w:szCs w:val="24"/>
                <w:lang w:val="en-US"/>
              </w:rPr>
              <w:t>53.0000</w:t>
            </w:r>
          </w:p>
        </w:tc>
        <w:tc>
          <w:tcPr>
            <w:tcW w:w="1689" w:type="dxa"/>
            <w:vAlign w:val="center"/>
          </w:tcPr>
          <w:p w14:paraId="5B7B87DF" w14:textId="77777777" w:rsidR="00BF256F" w:rsidRPr="006E4E8B" w:rsidRDefault="00BF256F" w:rsidP="008969A0">
            <w:pPr>
              <w:autoSpaceDE w:val="0"/>
              <w:autoSpaceDN w:val="0"/>
              <w:adjustRightInd w:val="0"/>
              <w:spacing w:before="120" w:after="120" w:line="360" w:lineRule="auto"/>
              <w:ind w:left="567" w:right="60"/>
              <w:jc w:val="right"/>
              <w:rPr>
                <w:rFonts w:ascii="Times New Roman" w:eastAsiaTheme="minorHAnsi" w:hAnsi="Times New Roman"/>
                <w:color w:val="000000"/>
                <w:sz w:val="24"/>
                <w:szCs w:val="24"/>
                <w:lang w:val="en-US"/>
              </w:rPr>
            </w:pPr>
            <w:r w:rsidRPr="006E4E8B">
              <w:rPr>
                <w:rFonts w:ascii="Times New Roman" w:eastAsiaTheme="minorHAnsi" w:hAnsi="Times New Roman"/>
                <w:color w:val="000000"/>
                <w:sz w:val="24"/>
                <w:szCs w:val="24"/>
                <w:lang w:val="en-US"/>
              </w:rPr>
              <w:t>7.37865</w:t>
            </w:r>
          </w:p>
        </w:tc>
      </w:tr>
    </w:tbl>
    <w:p w14:paraId="0C7EF0C2" w14:textId="77777777" w:rsidR="00E901A2" w:rsidRDefault="00BF256F" w:rsidP="008969A0">
      <w:pPr>
        <w:autoSpaceDE w:val="0"/>
        <w:autoSpaceDN w:val="0"/>
        <w:adjustRightInd w:val="0"/>
        <w:spacing w:before="120" w:after="120" w:line="360" w:lineRule="auto"/>
        <w:ind w:left="567"/>
        <w:jc w:val="both"/>
        <w:rPr>
          <w:rFonts w:ascii="Times New Roman" w:hAnsi="Times New Roman"/>
          <w:sz w:val="24"/>
          <w:szCs w:val="24"/>
        </w:rPr>
        <w:sectPr w:rsidR="00E901A2" w:rsidSect="00261F2A">
          <w:pgSz w:w="12240" w:h="15840"/>
          <w:pgMar w:top="1418" w:right="567" w:bottom="1418" w:left="567" w:header="709" w:footer="709" w:gutter="0"/>
          <w:cols w:space="708"/>
          <w:titlePg/>
          <w:docGrid w:linePitch="360"/>
        </w:sectPr>
      </w:pPr>
      <w:r w:rsidRPr="006E4E8B">
        <w:rPr>
          <w:rFonts w:ascii="Times New Roman" w:hAnsi="Times New Roman"/>
          <w:sz w:val="24"/>
          <w:szCs w:val="24"/>
        </w:rPr>
        <w:t>The mean</w:t>
      </w:r>
      <w:r w:rsidRPr="006E4E8B">
        <w:rPr>
          <w:rFonts w:ascii="Times New Roman" w:hAnsi="Times New Roman"/>
          <w:sz w:val="24"/>
          <w:szCs w:val="24"/>
          <w:lang w:val="en-US"/>
        </w:rPr>
        <w:t xml:space="preserve"> and </w:t>
      </w:r>
      <w:r w:rsidRPr="006E4E8B">
        <w:rPr>
          <w:rFonts w:ascii="Times New Roman" w:hAnsi="Times New Roman"/>
          <w:sz w:val="24"/>
          <w:szCs w:val="24"/>
        </w:rPr>
        <w:t>standard deviation scores of the independent variables (</w:t>
      </w:r>
      <w:r w:rsidRPr="006E4E8B">
        <w:rPr>
          <w:rFonts w:ascii="Times New Roman" w:hAnsi="Times New Roman"/>
          <w:sz w:val="24"/>
          <w:szCs w:val="24"/>
          <w:lang w:val="en-US"/>
        </w:rPr>
        <w:t>appraisal system and Job engagement</w:t>
      </w:r>
      <w:r w:rsidRPr="006E4E8B">
        <w:rPr>
          <w:rFonts w:ascii="Times New Roman" w:hAnsi="Times New Roman"/>
          <w:sz w:val="24"/>
          <w:szCs w:val="24"/>
        </w:rPr>
        <w:t>) and the dependent variable (</w:t>
      </w:r>
      <w:r w:rsidRPr="006E4E8B">
        <w:rPr>
          <w:rFonts w:ascii="Times New Roman" w:hAnsi="Times New Roman"/>
          <w:sz w:val="24"/>
          <w:szCs w:val="24"/>
          <w:lang w:val="en-US"/>
        </w:rPr>
        <w:t>Job effectiveness</w:t>
      </w:r>
      <w:r w:rsidRPr="006E4E8B">
        <w:rPr>
          <w:rFonts w:ascii="Times New Roman" w:hAnsi="Times New Roman"/>
          <w:sz w:val="24"/>
          <w:szCs w:val="24"/>
        </w:rPr>
        <w:t xml:space="preserve">) considered in the study are presented in Table </w:t>
      </w:r>
      <w:r w:rsidRPr="006E4E8B">
        <w:rPr>
          <w:rFonts w:ascii="Times New Roman" w:hAnsi="Times New Roman"/>
          <w:sz w:val="24"/>
          <w:szCs w:val="24"/>
          <w:lang w:val="en-US"/>
        </w:rPr>
        <w:t>1.</w:t>
      </w:r>
      <w:r w:rsidRPr="006E4E8B">
        <w:rPr>
          <w:rFonts w:ascii="Times New Roman" w:hAnsi="Times New Roman"/>
          <w:sz w:val="24"/>
          <w:szCs w:val="24"/>
        </w:rPr>
        <w:t xml:space="preserve"> </w:t>
      </w:r>
    </w:p>
    <w:p w14:paraId="3561B5A4" w14:textId="55000C99" w:rsidR="00955AD2" w:rsidRPr="006E4E8B" w:rsidRDefault="00E901A2" w:rsidP="00E901A2">
      <w:pPr>
        <w:spacing w:before="120" w:after="120" w:line="360" w:lineRule="auto"/>
        <w:jc w:val="both"/>
        <w:rPr>
          <w:rFonts w:ascii="Times New Roman" w:hAnsi="Times New Roman"/>
          <w:b/>
          <w:sz w:val="24"/>
          <w:szCs w:val="24"/>
        </w:rPr>
      </w:pPr>
      <w:r>
        <w:rPr>
          <w:rFonts w:ascii="Times New Roman" w:hAnsi="Times New Roman"/>
          <w:b/>
          <w:sz w:val="24"/>
          <w:szCs w:val="24"/>
          <w:lang w:val="en-US"/>
        </w:rPr>
        <w:lastRenderedPageBreak/>
        <w:t xml:space="preserve">       </w:t>
      </w:r>
      <w:r w:rsidR="00411236">
        <w:rPr>
          <w:rFonts w:ascii="Times New Roman" w:hAnsi="Times New Roman"/>
          <w:b/>
          <w:sz w:val="24"/>
          <w:szCs w:val="24"/>
          <w:lang w:val="en-US"/>
        </w:rPr>
        <w:t xml:space="preserve"> </w:t>
      </w:r>
      <w:r w:rsidR="008969A0" w:rsidRPr="006E4E8B">
        <w:rPr>
          <w:rFonts w:ascii="Times New Roman" w:hAnsi="Times New Roman"/>
          <w:b/>
          <w:sz w:val="24"/>
          <w:szCs w:val="24"/>
          <w:lang w:val="en-US"/>
        </w:rPr>
        <w:t xml:space="preserve">4. Results and Discussion </w:t>
      </w:r>
    </w:p>
    <w:p w14:paraId="00822641" w14:textId="77777777" w:rsidR="00955AD2" w:rsidRPr="006E4E8B" w:rsidRDefault="0053274B" w:rsidP="008969A0">
      <w:pPr>
        <w:spacing w:before="120" w:after="120" w:line="360" w:lineRule="auto"/>
        <w:ind w:left="567"/>
        <w:jc w:val="both"/>
        <w:rPr>
          <w:rFonts w:ascii="Times New Roman" w:eastAsiaTheme="minorHAnsi" w:hAnsi="Times New Roman"/>
          <w:sz w:val="24"/>
          <w:szCs w:val="24"/>
          <w:lang w:val="en-US"/>
        </w:rPr>
      </w:pPr>
      <w:r w:rsidRPr="006E4E8B">
        <w:rPr>
          <w:rFonts w:ascii="Times New Roman" w:hAnsi="Times New Roman"/>
          <w:b/>
          <w:sz w:val="24"/>
          <w:szCs w:val="24"/>
        </w:rPr>
        <w:t>Research Question 1</w:t>
      </w:r>
      <w:r w:rsidRPr="006E4E8B">
        <w:rPr>
          <w:rFonts w:ascii="Times New Roman" w:hAnsi="Times New Roman"/>
          <w:sz w:val="24"/>
          <w:szCs w:val="24"/>
        </w:rPr>
        <w:t xml:space="preserve">: To what extent can the </w:t>
      </w:r>
      <w:r w:rsidRPr="006E4E8B">
        <w:rPr>
          <w:rFonts w:ascii="Times New Roman" w:eastAsiaTheme="minorHAnsi" w:hAnsi="Times New Roman"/>
          <w:sz w:val="24"/>
          <w:szCs w:val="24"/>
          <w:lang w:val="en-US"/>
        </w:rPr>
        <w:t>appraisal system influence academic staff's job effectiveness?</w:t>
      </w:r>
    </w:p>
    <w:p w14:paraId="1C023EA4" w14:textId="77777777" w:rsidR="00955AD2" w:rsidRPr="006E4E8B" w:rsidRDefault="0053274B" w:rsidP="008969A0">
      <w:pPr>
        <w:spacing w:before="120" w:after="120" w:line="360" w:lineRule="auto"/>
        <w:ind w:left="567"/>
        <w:jc w:val="both"/>
        <w:rPr>
          <w:rFonts w:ascii="Times New Roman" w:hAnsi="Times New Roman"/>
          <w:b/>
          <w:sz w:val="24"/>
          <w:szCs w:val="24"/>
        </w:rPr>
      </w:pPr>
      <w:r w:rsidRPr="006E4E8B">
        <w:rPr>
          <w:rFonts w:ascii="Times New Roman" w:hAnsi="Times New Roman"/>
          <w:b/>
          <w:sz w:val="24"/>
          <w:szCs w:val="24"/>
        </w:rPr>
        <w:t xml:space="preserve">Table </w:t>
      </w:r>
      <w:r w:rsidR="00A939F9" w:rsidRPr="006E4E8B">
        <w:rPr>
          <w:rFonts w:ascii="Times New Roman" w:hAnsi="Times New Roman"/>
          <w:b/>
          <w:sz w:val="24"/>
          <w:szCs w:val="24"/>
          <w:lang w:val="en-US"/>
        </w:rPr>
        <w:t>2</w:t>
      </w:r>
      <w:r w:rsidRPr="006E4E8B">
        <w:rPr>
          <w:rFonts w:ascii="Times New Roman" w:hAnsi="Times New Roman"/>
          <w:b/>
          <w:sz w:val="24"/>
          <w:szCs w:val="24"/>
        </w:rPr>
        <w:t xml:space="preserve">: Extent </w:t>
      </w:r>
      <w:r w:rsidRPr="006E4E8B">
        <w:rPr>
          <w:rFonts w:ascii="Times New Roman" w:eastAsiaTheme="minorHAnsi" w:hAnsi="Times New Roman"/>
          <w:b/>
          <w:sz w:val="24"/>
          <w:szCs w:val="24"/>
          <w:lang w:val="en-US"/>
        </w:rPr>
        <w:t>appraisal system influence job effectiveness of academic staff</w:t>
      </w:r>
    </w:p>
    <w:tbl>
      <w:tblPr>
        <w:tblW w:w="9498" w:type="dxa"/>
        <w:tblInd w:w="56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75"/>
        <w:gridCol w:w="2419"/>
        <w:gridCol w:w="1275"/>
        <w:gridCol w:w="1276"/>
        <w:gridCol w:w="1985"/>
        <w:gridCol w:w="992"/>
        <w:gridCol w:w="1276"/>
      </w:tblGrid>
      <w:tr w:rsidR="00B27A23" w:rsidRPr="006E4E8B" w14:paraId="2458B8CE" w14:textId="77777777" w:rsidTr="008969A0">
        <w:trPr>
          <w:cantSplit/>
        </w:trPr>
        <w:tc>
          <w:tcPr>
            <w:tcW w:w="2694" w:type="dxa"/>
            <w:gridSpan w:val="2"/>
            <w:vMerge w:val="restart"/>
            <w:tcBorders>
              <w:top w:val="single" w:sz="4" w:space="0" w:color="auto"/>
              <w:bottom w:val="single" w:sz="4" w:space="0" w:color="auto"/>
            </w:tcBorders>
            <w:shd w:val="clear" w:color="auto" w:fill="FFFFFF"/>
          </w:tcPr>
          <w:p w14:paraId="1D29E7CF"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Model</w:t>
            </w:r>
          </w:p>
        </w:tc>
        <w:tc>
          <w:tcPr>
            <w:tcW w:w="2551" w:type="dxa"/>
            <w:gridSpan w:val="2"/>
            <w:tcBorders>
              <w:top w:val="single" w:sz="4" w:space="0" w:color="auto"/>
              <w:bottom w:val="single" w:sz="4" w:space="0" w:color="auto"/>
            </w:tcBorders>
            <w:shd w:val="clear" w:color="auto" w:fill="FFFFFF"/>
          </w:tcPr>
          <w:p w14:paraId="6BAEA116" w14:textId="0A755F24" w:rsidR="00955AD2" w:rsidRPr="006E4E8B" w:rsidRDefault="0053274B" w:rsidP="008969A0">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Unstand</w:t>
            </w:r>
            <w:r w:rsidR="00480462" w:rsidRPr="006E4E8B">
              <w:rPr>
                <w:rFonts w:ascii="Times New Roman" w:hAnsi="Times New Roman"/>
                <w:color w:val="000000"/>
                <w:sz w:val="24"/>
                <w:szCs w:val="24"/>
                <w:lang w:val="en-US"/>
              </w:rPr>
              <w:t xml:space="preserve">. </w:t>
            </w:r>
            <w:r w:rsidRPr="006E4E8B">
              <w:rPr>
                <w:rFonts w:ascii="Times New Roman" w:hAnsi="Times New Roman"/>
                <w:color w:val="000000"/>
                <w:sz w:val="24"/>
                <w:szCs w:val="24"/>
              </w:rPr>
              <w:t>Coefficients</w:t>
            </w:r>
          </w:p>
        </w:tc>
        <w:tc>
          <w:tcPr>
            <w:tcW w:w="1985" w:type="dxa"/>
            <w:tcBorders>
              <w:top w:val="single" w:sz="4" w:space="0" w:color="auto"/>
              <w:bottom w:val="single" w:sz="4" w:space="0" w:color="auto"/>
            </w:tcBorders>
            <w:shd w:val="clear" w:color="auto" w:fill="FFFFFF"/>
          </w:tcPr>
          <w:p w14:paraId="2566C9FC" w14:textId="6A32DBCF" w:rsidR="00955AD2" w:rsidRPr="006E4E8B" w:rsidRDefault="0053274B" w:rsidP="008969A0">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Stand</w:t>
            </w:r>
            <w:r w:rsidR="00480462" w:rsidRPr="006E4E8B">
              <w:rPr>
                <w:rFonts w:ascii="Times New Roman" w:hAnsi="Times New Roman"/>
                <w:color w:val="000000"/>
                <w:sz w:val="24"/>
                <w:szCs w:val="24"/>
                <w:lang w:val="en-US"/>
              </w:rPr>
              <w:t>.</w:t>
            </w:r>
            <w:r w:rsidRPr="006E4E8B">
              <w:rPr>
                <w:rFonts w:ascii="Times New Roman" w:hAnsi="Times New Roman"/>
                <w:color w:val="000000"/>
                <w:sz w:val="24"/>
                <w:szCs w:val="24"/>
              </w:rPr>
              <w:t xml:space="preserve"> Coefficients</w:t>
            </w:r>
          </w:p>
        </w:tc>
        <w:tc>
          <w:tcPr>
            <w:tcW w:w="992" w:type="dxa"/>
            <w:vMerge w:val="restart"/>
            <w:tcBorders>
              <w:top w:val="single" w:sz="4" w:space="0" w:color="auto"/>
              <w:bottom w:val="single" w:sz="4" w:space="0" w:color="auto"/>
            </w:tcBorders>
            <w:shd w:val="clear" w:color="auto" w:fill="FFFFFF"/>
          </w:tcPr>
          <w:p w14:paraId="735F8383" w14:textId="77777777" w:rsidR="00955AD2" w:rsidRPr="006E4E8B" w:rsidRDefault="0053274B" w:rsidP="008969A0">
            <w:pPr>
              <w:autoSpaceDE w:val="0"/>
              <w:autoSpaceDN w:val="0"/>
              <w:adjustRightInd w:val="0"/>
              <w:spacing w:before="120" w:after="120" w:line="360" w:lineRule="auto"/>
              <w:ind w:left="567" w:right="60"/>
              <w:rPr>
                <w:rFonts w:ascii="Times New Roman" w:hAnsi="Times New Roman"/>
                <w:color w:val="000000"/>
                <w:sz w:val="24"/>
                <w:szCs w:val="24"/>
              </w:rPr>
            </w:pPr>
            <w:r w:rsidRPr="006E4E8B">
              <w:rPr>
                <w:rFonts w:ascii="Times New Roman" w:hAnsi="Times New Roman"/>
                <w:color w:val="000000"/>
                <w:sz w:val="24"/>
                <w:szCs w:val="24"/>
              </w:rPr>
              <w:t>t</w:t>
            </w:r>
          </w:p>
        </w:tc>
        <w:tc>
          <w:tcPr>
            <w:tcW w:w="1276" w:type="dxa"/>
            <w:vMerge w:val="restart"/>
            <w:tcBorders>
              <w:top w:val="single" w:sz="4" w:space="0" w:color="auto"/>
              <w:bottom w:val="single" w:sz="4" w:space="0" w:color="auto"/>
            </w:tcBorders>
            <w:shd w:val="clear" w:color="auto" w:fill="FFFFFF"/>
          </w:tcPr>
          <w:p w14:paraId="324536EC" w14:textId="77777777" w:rsidR="00955AD2" w:rsidRPr="006E4E8B" w:rsidRDefault="0053274B" w:rsidP="008969A0">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Sig.</w:t>
            </w:r>
          </w:p>
        </w:tc>
      </w:tr>
      <w:tr w:rsidR="00B27A23" w:rsidRPr="006E4E8B" w14:paraId="02BF845E" w14:textId="77777777" w:rsidTr="008969A0">
        <w:trPr>
          <w:cantSplit/>
        </w:trPr>
        <w:tc>
          <w:tcPr>
            <w:tcW w:w="2694" w:type="dxa"/>
            <w:gridSpan w:val="2"/>
            <w:vMerge/>
            <w:tcBorders>
              <w:top w:val="single" w:sz="4" w:space="0" w:color="auto"/>
            </w:tcBorders>
            <w:shd w:val="clear" w:color="auto" w:fill="FFFFFF"/>
          </w:tcPr>
          <w:p w14:paraId="7AB66BBB"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c>
          <w:tcPr>
            <w:tcW w:w="1275" w:type="dxa"/>
            <w:tcBorders>
              <w:top w:val="single" w:sz="4" w:space="0" w:color="auto"/>
              <w:bottom w:val="single" w:sz="4" w:space="0" w:color="auto"/>
            </w:tcBorders>
            <w:shd w:val="clear" w:color="auto" w:fill="FFFFFF"/>
          </w:tcPr>
          <w:p w14:paraId="434FEE47" w14:textId="77777777" w:rsidR="00955AD2" w:rsidRPr="006E4E8B" w:rsidRDefault="0053274B" w:rsidP="008969A0">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B</w:t>
            </w:r>
          </w:p>
        </w:tc>
        <w:tc>
          <w:tcPr>
            <w:tcW w:w="1276" w:type="dxa"/>
            <w:tcBorders>
              <w:top w:val="single" w:sz="4" w:space="0" w:color="auto"/>
              <w:bottom w:val="single" w:sz="4" w:space="0" w:color="auto"/>
            </w:tcBorders>
            <w:shd w:val="clear" w:color="auto" w:fill="FFFFFF"/>
          </w:tcPr>
          <w:p w14:paraId="6C74F1AE" w14:textId="77777777" w:rsidR="00955AD2" w:rsidRPr="006E4E8B" w:rsidRDefault="0053274B" w:rsidP="008969A0">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Std. Error</w:t>
            </w:r>
          </w:p>
        </w:tc>
        <w:tc>
          <w:tcPr>
            <w:tcW w:w="1985" w:type="dxa"/>
            <w:tcBorders>
              <w:top w:val="single" w:sz="4" w:space="0" w:color="auto"/>
              <w:bottom w:val="single" w:sz="4" w:space="0" w:color="auto"/>
            </w:tcBorders>
            <w:shd w:val="clear" w:color="auto" w:fill="FFFFFF"/>
          </w:tcPr>
          <w:p w14:paraId="5D68A2E2" w14:textId="77777777" w:rsidR="00955AD2" w:rsidRPr="006E4E8B" w:rsidRDefault="0053274B" w:rsidP="008969A0">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Beta</w:t>
            </w:r>
          </w:p>
        </w:tc>
        <w:tc>
          <w:tcPr>
            <w:tcW w:w="992" w:type="dxa"/>
            <w:vMerge/>
            <w:tcBorders>
              <w:top w:val="single" w:sz="4" w:space="0" w:color="auto"/>
            </w:tcBorders>
            <w:shd w:val="clear" w:color="auto" w:fill="FFFFFF"/>
          </w:tcPr>
          <w:p w14:paraId="123DAFEA"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c>
          <w:tcPr>
            <w:tcW w:w="1276" w:type="dxa"/>
            <w:vMerge/>
            <w:tcBorders>
              <w:top w:val="single" w:sz="4" w:space="0" w:color="auto"/>
            </w:tcBorders>
            <w:shd w:val="clear" w:color="auto" w:fill="FFFFFF"/>
          </w:tcPr>
          <w:p w14:paraId="6392687E"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r>
      <w:tr w:rsidR="00B27A23" w:rsidRPr="006E4E8B" w14:paraId="08C546DE" w14:textId="77777777" w:rsidTr="008969A0">
        <w:trPr>
          <w:cantSplit/>
        </w:trPr>
        <w:tc>
          <w:tcPr>
            <w:tcW w:w="275" w:type="dxa"/>
            <w:vMerge w:val="restart"/>
            <w:shd w:val="clear" w:color="auto" w:fill="FFFFFF"/>
            <w:vAlign w:val="center"/>
          </w:tcPr>
          <w:p w14:paraId="0845AE6B"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1</w:t>
            </w:r>
          </w:p>
        </w:tc>
        <w:tc>
          <w:tcPr>
            <w:tcW w:w="2419" w:type="dxa"/>
            <w:shd w:val="clear" w:color="auto" w:fill="FFFFFF"/>
            <w:vAlign w:val="center"/>
          </w:tcPr>
          <w:p w14:paraId="7440EF0D"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(Constant)</w:t>
            </w:r>
          </w:p>
        </w:tc>
        <w:tc>
          <w:tcPr>
            <w:tcW w:w="1275" w:type="dxa"/>
            <w:tcBorders>
              <w:top w:val="single" w:sz="4" w:space="0" w:color="auto"/>
            </w:tcBorders>
            <w:shd w:val="clear" w:color="auto" w:fill="FFFFFF"/>
            <w:vAlign w:val="center"/>
          </w:tcPr>
          <w:p w14:paraId="7A1FAEAF" w14:textId="77777777" w:rsidR="00955AD2" w:rsidRPr="006E4E8B" w:rsidRDefault="0053274B" w:rsidP="008969A0">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5.123</w:t>
            </w:r>
          </w:p>
        </w:tc>
        <w:tc>
          <w:tcPr>
            <w:tcW w:w="1276" w:type="dxa"/>
            <w:tcBorders>
              <w:top w:val="single" w:sz="4" w:space="0" w:color="auto"/>
            </w:tcBorders>
            <w:shd w:val="clear" w:color="auto" w:fill="FFFFFF"/>
            <w:vAlign w:val="center"/>
          </w:tcPr>
          <w:p w14:paraId="2C7D72ED" w14:textId="77777777" w:rsidR="00955AD2" w:rsidRPr="006E4E8B" w:rsidRDefault="0053274B" w:rsidP="008969A0">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3.005</w:t>
            </w:r>
          </w:p>
        </w:tc>
        <w:tc>
          <w:tcPr>
            <w:tcW w:w="1985" w:type="dxa"/>
            <w:tcBorders>
              <w:top w:val="single" w:sz="4" w:space="0" w:color="auto"/>
            </w:tcBorders>
            <w:shd w:val="clear" w:color="auto" w:fill="FFFFFF"/>
          </w:tcPr>
          <w:p w14:paraId="63AEB19B" w14:textId="77777777" w:rsidR="00955AD2" w:rsidRPr="006E4E8B" w:rsidRDefault="00955AD2" w:rsidP="008969A0">
            <w:pPr>
              <w:autoSpaceDE w:val="0"/>
              <w:autoSpaceDN w:val="0"/>
              <w:adjustRightInd w:val="0"/>
              <w:spacing w:before="120" w:after="120" w:line="360" w:lineRule="auto"/>
              <w:ind w:left="567"/>
              <w:jc w:val="center"/>
              <w:rPr>
                <w:rFonts w:ascii="Times New Roman" w:hAnsi="Times New Roman"/>
                <w:sz w:val="24"/>
                <w:szCs w:val="24"/>
              </w:rPr>
            </w:pPr>
          </w:p>
        </w:tc>
        <w:tc>
          <w:tcPr>
            <w:tcW w:w="992" w:type="dxa"/>
            <w:shd w:val="clear" w:color="auto" w:fill="FFFFFF"/>
            <w:vAlign w:val="center"/>
          </w:tcPr>
          <w:p w14:paraId="3FE07A66" w14:textId="3E115C6D" w:rsidR="00955AD2" w:rsidRPr="006E4E8B" w:rsidRDefault="0053274B" w:rsidP="008969A0">
            <w:pPr>
              <w:autoSpaceDE w:val="0"/>
              <w:autoSpaceDN w:val="0"/>
              <w:adjustRightInd w:val="0"/>
              <w:spacing w:before="120" w:after="120" w:line="360" w:lineRule="auto"/>
              <w:ind w:right="60"/>
              <w:jc w:val="center"/>
              <w:rPr>
                <w:rFonts w:ascii="Times New Roman" w:hAnsi="Times New Roman"/>
                <w:color w:val="000000"/>
                <w:sz w:val="24"/>
                <w:szCs w:val="24"/>
                <w:lang w:val="en-US"/>
              </w:rPr>
            </w:pPr>
            <w:r w:rsidRPr="006E4E8B">
              <w:rPr>
                <w:rFonts w:ascii="Times New Roman" w:hAnsi="Times New Roman"/>
                <w:color w:val="000000"/>
                <w:sz w:val="24"/>
                <w:szCs w:val="24"/>
              </w:rPr>
              <w:t>1.7</w:t>
            </w:r>
            <w:r w:rsidR="008969A0" w:rsidRPr="006E4E8B">
              <w:rPr>
                <w:rFonts w:ascii="Times New Roman" w:hAnsi="Times New Roman"/>
                <w:color w:val="000000"/>
                <w:sz w:val="24"/>
                <w:szCs w:val="24"/>
                <w:lang w:val="en-US"/>
              </w:rPr>
              <w:t>05</w:t>
            </w:r>
          </w:p>
        </w:tc>
        <w:tc>
          <w:tcPr>
            <w:tcW w:w="1276" w:type="dxa"/>
            <w:shd w:val="clear" w:color="auto" w:fill="FFFFFF"/>
            <w:vAlign w:val="center"/>
          </w:tcPr>
          <w:p w14:paraId="21C474E5"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.089</w:t>
            </w:r>
          </w:p>
        </w:tc>
      </w:tr>
      <w:tr w:rsidR="00B27A23" w:rsidRPr="006E4E8B" w14:paraId="6D50CA61" w14:textId="77777777" w:rsidTr="008969A0">
        <w:trPr>
          <w:cantSplit/>
        </w:trPr>
        <w:tc>
          <w:tcPr>
            <w:tcW w:w="275" w:type="dxa"/>
            <w:vMerge/>
            <w:tcBorders>
              <w:bottom w:val="single" w:sz="4" w:space="0" w:color="auto"/>
            </w:tcBorders>
            <w:shd w:val="clear" w:color="auto" w:fill="FFFFFF"/>
            <w:vAlign w:val="center"/>
          </w:tcPr>
          <w:p w14:paraId="133C65AD"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c>
          <w:tcPr>
            <w:tcW w:w="2419" w:type="dxa"/>
            <w:tcBorders>
              <w:bottom w:val="single" w:sz="4" w:space="0" w:color="auto"/>
            </w:tcBorders>
            <w:shd w:val="clear" w:color="auto" w:fill="FFFFFF"/>
            <w:vAlign w:val="center"/>
          </w:tcPr>
          <w:p w14:paraId="0F156C13"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eastAsiaTheme="minorHAnsi" w:hAnsi="Times New Roman"/>
                <w:sz w:val="24"/>
                <w:szCs w:val="24"/>
                <w:lang w:val="en-US"/>
              </w:rPr>
              <w:t>Appraisal system</w:t>
            </w:r>
          </w:p>
        </w:tc>
        <w:tc>
          <w:tcPr>
            <w:tcW w:w="1275" w:type="dxa"/>
            <w:tcBorders>
              <w:bottom w:val="single" w:sz="4" w:space="0" w:color="auto"/>
            </w:tcBorders>
            <w:shd w:val="clear" w:color="auto" w:fill="FFFFFF"/>
            <w:vAlign w:val="center"/>
          </w:tcPr>
          <w:p w14:paraId="43DFE0A8" w14:textId="59B49D1C" w:rsidR="00955AD2" w:rsidRPr="006E4E8B" w:rsidRDefault="0053274B" w:rsidP="008969A0">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.350</w:t>
            </w:r>
          </w:p>
        </w:tc>
        <w:tc>
          <w:tcPr>
            <w:tcW w:w="1276" w:type="dxa"/>
            <w:tcBorders>
              <w:bottom w:val="single" w:sz="4" w:space="0" w:color="auto"/>
            </w:tcBorders>
            <w:shd w:val="clear" w:color="auto" w:fill="FFFFFF"/>
            <w:vAlign w:val="center"/>
          </w:tcPr>
          <w:p w14:paraId="7EBA5901" w14:textId="00FC31DD" w:rsidR="00955AD2" w:rsidRPr="006E4E8B" w:rsidRDefault="0053274B" w:rsidP="008969A0">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.089</w:t>
            </w:r>
          </w:p>
        </w:tc>
        <w:tc>
          <w:tcPr>
            <w:tcW w:w="1985" w:type="dxa"/>
            <w:tcBorders>
              <w:bottom w:val="single" w:sz="4" w:space="0" w:color="auto"/>
            </w:tcBorders>
            <w:shd w:val="clear" w:color="auto" w:fill="FFFFFF"/>
            <w:vAlign w:val="center"/>
          </w:tcPr>
          <w:p w14:paraId="4DF5829C" w14:textId="77777777" w:rsidR="00955AD2" w:rsidRPr="006E4E8B" w:rsidRDefault="0053274B" w:rsidP="008969A0">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.222</w:t>
            </w:r>
          </w:p>
        </w:tc>
        <w:tc>
          <w:tcPr>
            <w:tcW w:w="992" w:type="dxa"/>
            <w:tcBorders>
              <w:bottom w:val="single" w:sz="4" w:space="0" w:color="auto"/>
            </w:tcBorders>
            <w:shd w:val="clear" w:color="auto" w:fill="FFFFFF"/>
            <w:vAlign w:val="center"/>
          </w:tcPr>
          <w:p w14:paraId="5EA06F44" w14:textId="77777777" w:rsidR="00955AD2" w:rsidRPr="006E4E8B" w:rsidRDefault="0053274B" w:rsidP="008969A0">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3.931</w:t>
            </w:r>
          </w:p>
        </w:tc>
        <w:tc>
          <w:tcPr>
            <w:tcW w:w="1276" w:type="dxa"/>
            <w:tcBorders>
              <w:bottom w:val="single" w:sz="4" w:space="0" w:color="auto"/>
            </w:tcBorders>
            <w:shd w:val="clear" w:color="auto" w:fill="FFFFFF"/>
            <w:vAlign w:val="center"/>
          </w:tcPr>
          <w:p w14:paraId="4BD96050"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.000</w:t>
            </w:r>
          </w:p>
        </w:tc>
      </w:tr>
      <w:tr w:rsidR="00B27A23" w:rsidRPr="006E4E8B" w14:paraId="3A193EF8" w14:textId="77777777" w:rsidTr="008969A0">
        <w:trPr>
          <w:cantSplit/>
        </w:trPr>
        <w:tc>
          <w:tcPr>
            <w:tcW w:w="9498" w:type="dxa"/>
            <w:gridSpan w:val="7"/>
            <w:tcBorders>
              <w:top w:val="single" w:sz="4" w:space="0" w:color="auto"/>
              <w:bottom w:val="single" w:sz="4" w:space="0" w:color="auto"/>
            </w:tcBorders>
            <w:shd w:val="clear" w:color="auto" w:fill="FFFFFF"/>
          </w:tcPr>
          <w:p w14:paraId="4F70EBF7"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 xml:space="preserve">a. Dependent Variable: </w:t>
            </w:r>
            <w:r w:rsidRPr="006E4E8B">
              <w:rPr>
                <w:rFonts w:ascii="Times New Roman" w:eastAsiaTheme="minorHAnsi" w:hAnsi="Times New Roman"/>
                <w:sz w:val="24"/>
                <w:szCs w:val="24"/>
                <w:lang w:val="en-US"/>
              </w:rPr>
              <w:t>Job effectiveness of academic staff</w:t>
            </w:r>
          </w:p>
        </w:tc>
      </w:tr>
    </w:tbl>
    <w:p w14:paraId="75917A92"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sz w:val="24"/>
          <w:szCs w:val="24"/>
        </w:rPr>
      </w:pPr>
    </w:p>
    <w:p w14:paraId="69182201" w14:textId="674DAD2D" w:rsidR="00955AD2" w:rsidRPr="006E4E8B" w:rsidRDefault="0053274B" w:rsidP="006E4E8B">
      <w:pPr>
        <w:spacing w:before="120" w:after="120" w:line="360" w:lineRule="auto"/>
        <w:ind w:left="567"/>
        <w:jc w:val="both"/>
        <w:rPr>
          <w:rFonts w:ascii="Times New Roman" w:eastAsiaTheme="minorHAnsi" w:hAnsi="Times New Roman"/>
          <w:sz w:val="24"/>
          <w:szCs w:val="24"/>
          <w:lang w:val="en-US"/>
        </w:rPr>
      </w:pPr>
      <w:r w:rsidRPr="006E4E8B">
        <w:rPr>
          <w:rFonts w:ascii="Times New Roman" w:hAnsi="Times New Roman"/>
          <w:sz w:val="24"/>
          <w:szCs w:val="24"/>
        </w:rPr>
        <w:tab/>
      </w:r>
      <w:r w:rsidR="006E4E8B">
        <w:rPr>
          <w:rFonts w:ascii="Times New Roman" w:hAnsi="Times New Roman"/>
          <w:sz w:val="24"/>
          <w:szCs w:val="24"/>
          <w:lang w:val="en-US"/>
        </w:rPr>
        <w:t xml:space="preserve">    </w:t>
      </w:r>
      <w:r w:rsidRPr="006E4E8B">
        <w:rPr>
          <w:rFonts w:ascii="Times New Roman" w:hAnsi="Times New Roman"/>
          <w:sz w:val="24"/>
          <w:szCs w:val="24"/>
        </w:rPr>
        <w:t xml:space="preserve">The first important thing to note in Table </w:t>
      </w:r>
      <w:r w:rsidR="00A939F9" w:rsidRPr="006E4E8B">
        <w:rPr>
          <w:rFonts w:ascii="Times New Roman" w:hAnsi="Times New Roman"/>
          <w:sz w:val="24"/>
          <w:szCs w:val="24"/>
          <w:lang w:val="en-US"/>
        </w:rPr>
        <w:t>2</w:t>
      </w:r>
      <w:r w:rsidRPr="006E4E8B">
        <w:rPr>
          <w:rFonts w:ascii="Times New Roman" w:hAnsi="Times New Roman"/>
          <w:sz w:val="24"/>
          <w:szCs w:val="24"/>
        </w:rPr>
        <w:t xml:space="preserve"> is that the sign of the coefficient of </w:t>
      </w:r>
      <w:r w:rsidRPr="006E4E8B">
        <w:rPr>
          <w:rFonts w:ascii="Times New Roman" w:eastAsiaTheme="minorHAnsi" w:hAnsi="Times New Roman"/>
          <w:sz w:val="24"/>
          <w:szCs w:val="24"/>
          <w:lang w:val="en-US"/>
        </w:rPr>
        <w:t>the appraisal system</w:t>
      </w:r>
      <w:r w:rsidRPr="006E4E8B">
        <w:rPr>
          <w:rFonts w:ascii="Times New Roman" w:hAnsi="Times New Roman"/>
          <w:b/>
          <w:bCs/>
          <w:i/>
          <w:iCs/>
          <w:sz w:val="24"/>
          <w:szCs w:val="24"/>
        </w:rPr>
        <w:t xml:space="preserve"> </w:t>
      </w:r>
      <w:r w:rsidRPr="006E4E8B">
        <w:rPr>
          <w:rFonts w:ascii="Times New Roman" w:hAnsi="Times New Roman"/>
          <w:sz w:val="24"/>
          <w:szCs w:val="24"/>
        </w:rPr>
        <w:t xml:space="preserve">is positive. This implied that </w:t>
      </w:r>
      <w:r w:rsidRPr="006E4E8B">
        <w:rPr>
          <w:rFonts w:ascii="Times New Roman" w:eastAsiaTheme="minorHAnsi" w:hAnsi="Times New Roman"/>
          <w:sz w:val="24"/>
          <w:szCs w:val="24"/>
          <w:lang w:val="en-US"/>
        </w:rPr>
        <w:t xml:space="preserve">the job effectiveness of academic staff </w:t>
      </w:r>
      <w:r w:rsidRPr="006E4E8B">
        <w:rPr>
          <w:rFonts w:ascii="Times New Roman" w:hAnsi="Times New Roman"/>
          <w:sz w:val="24"/>
          <w:szCs w:val="24"/>
        </w:rPr>
        <w:t xml:space="preserve">increases with a sound </w:t>
      </w:r>
      <w:r w:rsidRPr="006E4E8B">
        <w:rPr>
          <w:rFonts w:ascii="Times New Roman" w:eastAsiaTheme="minorHAnsi" w:hAnsi="Times New Roman"/>
          <w:sz w:val="24"/>
          <w:szCs w:val="24"/>
          <w:lang w:val="en-US"/>
        </w:rPr>
        <w:t>appraisal system</w:t>
      </w:r>
      <w:r w:rsidRPr="006E4E8B">
        <w:rPr>
          <w:rFonts w:ascii="Times New Roman" w:hAnsi="Times New Roman"/>
          <w:sz w:val="24"/>
          <w:szCs w:val="24"/>
        </w:rPr>
        <w:t xml:space="preserve">. Furthermore, the probability (p = 0.00), as reported in Table 1 for </w:t>
      </w:r>
      <w:r w:rsidRPr="006E4E8B">
        <w:rPr>
          <w:rFonts w:ascii="Times New Roman" w:eastAsiaTheme="minorHAnsi" w:hAnsi="Times New Roman"/>
          <w:sz w:val="24"/>
          <w:szCs w:val="24"/>
          <w:lang w:val="en-US"/>
        </w:rPr>
        <w:t>the appraisal system</w:t>
      </w:r>
      <w:r w:rsidRPr="006E4E8B">
        <w:rPr>
          <w:rFonts w:ascii="Times New Roman" w:hAnsi="Times New Roman"/>
          <w:sz w:val="24"/>
          <w:szCs w:val="24"/>
        </w:rPr>
        <w:t>, implied that the slope (</w:t>
      </w:r>
      <w:r w:rsidRPr="006E4E8B">
        <w:rPr>
          <w:rFonts w:ascii="Cambria Math" w:hAnsi="Cambria Math"/>
          <w:sz w:val="24"/>
          <w:szCs w:val="24"/>
        </w:rPr>
        <w:t>𝛃</w:t>
      </w:r>
      <w:r w:rsidRPr="006E4E8B">
        <w:rPr>
          <w:rFonts w:ascii="Times New Roman" w:hAnsi="Times New Roman"/>
          <w:sz w:val="24"/>
          <w:szCs w:val="24"/>
        </w:rPr>
        <w:t xml:space="preserve"> = 0.222)</w:t>
      </w:r>
      <w:r w:rsidRPr="006E4E8B">
        <w:rPr>
          <w:rFonts w:ascii="Times New Roman" w:hAnsi="Times New Roman"/>
          <w:b/>
          <w:bCs/>
          <w:i/>
          <w:iCs/>
          <w:sz w:val="24"/>
          <w:szCs w:val="24"/>
        </w:rPr>
        <w:t xml:space="preserve"> </w:t>
      </w:r>
      <w:r w:rsidRPr="006E4E8B">
        <w:rPr>
          <w:rFonts w:ascii="Times New Roman" w:hAnsi="Times New Roman"/>
          <w:sz w:val="24"/>
          <w:szCs w:val="24"/>
        </w:rPr>
        <w:t xml:space="preserve">is statistically significant. Hence, the researcher concluded that </w:t>
      </w:r>
      <w:r w:rsidRPr="006E4E8B">
        <w:rPr>
          <w:rFonts w:ascii="Times New Roman" w:eastAsiaTheme="minorHAnsi" w:hAnsi="Times New Roman"/>
          <w:sz w:val="24"/>
          <w:szCs w:val="24"/>
          <w:lang w:val="en-US"/>
        </w:rPr>
        <w:t xml:space="preserve">appraisal systems influence academic staff's job effectiveness. </w:t>
      </w:r>
    </w:p>
    <w:p w14:paraId="5DDD8103"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b/>
          <w:sz w:val="24"/>
          <w:szCs w:val="24"/>
        </w:rPr>
        <w:t>Research Question 2</w:t>
      </w:r>
      <w:r w:rsidRPr="006E4E8B">
        <w:rPr>
          <w:rFonts w:ascii="Times New Roman" w:hAnsi="Times New Roman"/>
          <w:sz w:val="24"/>
          <w:szCs w:val="24"/>
        </w:rPr>
        <w:t xml:space="preserve">: To what extent can </w:t>
      </w:r>
      <w:r w:rsidRPr="006E4E8B">
        <w:rPr>
          <w:rFonts w:ascii="Times New Roman" w:eastAsiaTheme="minorHAnsi" w:hAnsi="Times New Roman"/>
          <w:sz w:val="24"/>
          <w:szCs w:val="24"/>
          <w:lang w:val="en-US"/>
        </w:rPr>
        <w:t>engagement influence academic staff's job effectiveness?</w:t>
      </w:r>
    </w:p>
    <w:p w14:paraId="67D22CA0" w14:textId="18E5AFED" w:rsidR="00B15891" w:rsidRPr="006E4E8B" w:rsidRDefault="00480462" w:rsidP="006E4E8B">
      <w:pPr>
        <w:autoSpaceDE w:val="0"/>
        <w:autoSpaceDN w:val="0"/>
        <w:adjustRightInd w:val="0"/>
        <w:spacing w:before="120" w:after="120" w:line="360" w:lineRule="auto"/>
        <w:ind w:left="426" w:hanging="142"/>
        <w:jc w:val="both"/>
        <w:rPr>
          <w:rFonts w:ascii="Times New Roman" w:hAnsi="Times New Roman"/>
          <w:b/>
          <w:sz w:val="24"/>
          <w:szCs w:val="24"/>
        </w:rPr>
      </w:pPr>
      <w:r w:rsidRPr="006E4E8B">
        <w:rPr>
          <w:rFonts w:ascii="Times New Roman" w:hAnsi="Times New Roman"/>
          <w:b/>
          <w:sz w:val="24"/>
          <w:szCs w:val="24"/>
          <w:lang w:val="en-US"/>
        </w:rPr>
        <w:t xml:space="preserve">        </w:t>
      </w:r>
      <w:r w:rsidR="006E4E8B">
        <w:rPr>
          <w:rFonts w:ascii="Times New Roman" w:hAnsi="Times New Roman"/>
          <w:b/>
          <w:sz w:val="24"/>
          <w:szCs w:val="24"/>
          <w:lang w:val="en-US"/>
        </w:rPr>
        <w:t xml:space="preserve">   </w:t>
      </w:r>
      <w:r w:rsidRPr="006E4E8B">
        <w:rPr>
          <w:rFonts w:ascii="Times New Roman" w:hAnsi="Times New Roman"/>
          <w:sz w:val="24"/>
          <w:szCs w:val="24"/>
        </w:rPr>
        <w:t xml:space="preserve">The first important thing to note in Table </w:t>
      </w:r>
      <w:r w:rsidRPr="006E4E8B">
        <w:rPr>
          <w:rFonts w:ascii="Times New Roman" w:hAnsi="Times New Roman"/>
          <w:sz w:val="24"/>
          <w:szCs w:val="24"/>
          <w:lang w:val="en-US"/>
        </w:rPr>
        <w:t>3</w:t>
      </w:r>
      <w:r w:rsidRPr="006E4E8B">
        <w:rPr>
          <w:rFonts w:ascii="Times New Roman" w:hAnsi="Times New Roman"/>
          <w:sz w:val="24"/>
          <w:szCs w:val="24"/>
        </w:rPr>
        <w:t xml:space="preserve"> is that the sign of the coefficient of engagement</w:t>
      </w:r>
      <w:r w:rsidRPr="006E4E8B">
        <w:rPr>
          <w:rFonts w:ascii="Times New Roman" w:hAnsi="Times New Roman"/>
          <w:b/>
          <w:bCs/>
          <w:i/>
          <w:iCs/>
          <w:sz w:val="24"/>
          <w:szCs w:val="24"/>
        </w:rPr>
        <w:t xml:space="preserve"> </w:t>
      </w:r>
      <w:r w:rsidRPr="006E4E8B">
        <w:rPr>
          <w:rFonts w:ascii="Times New Roman" w:hAnsi="Times New Roman"/>
          <w:sz w:val="24"/>
          <w:szCs w:val="24"/>
        </w:rPr>
        <w:t xml:space="preserve">is positive. This implied that </w:t>
      </w:r>
      <w:r w:rsidRPr="006E4E8B">
        <w:rPr>
          <w:rFonts w:ascii="Times New Roman" w:eastAsiaTheme="minorHAnsi" w:hAnsi="Times New Roman"/>
          <w:sz w:val="24"/>
          <w:szCs w:val="24"/>
          <w:lang w:val="en-US"/>
        </w:rPr>
        <w:t>the job effectiveness of academic staff</w:t>
      </w:r>
      <w:r w:rsidRPr="006E4E8B">
        <w:rPr>
          <w:rFonts w:ascii="Times New Roman" w:hAnsi="Times New Roman"/>
          <w:sz w:val="24"/>
          <w:szCs w:val="24"/>
        </w:rPr>
        <w:t xml:space="preserve"> increase with good job engagement. Furthermore, the probability (p = 0.00) reported in Table 2 for job engagement implied that the slope (</w:t>
      </w:r>
      <w:r w:rsidRPr="006E4E8B">
        <w:rPr>
          <w:rFonts w:ascii="Cambria Math" w:hAnsi="Cambria Math"/>
          <w:sz w:val="24"/>
          <w:szCs w:val="24"/>
        </w:rPr>
        <w:t>𝛃</w:t>
      </w:r>
      <w:r w:rsidRPr="006E4E8B">
        <w:rPr>
          <w:rFonts w:ascii="Times New Roman" w:hAnsi="Times New Roman"/>
          <w:sz w:val="24"/>
          <w:szCs w:val="24"/>
        </w:rPr>
        <w:t xml:space="preserve"> = 0.387)</w:t>
      </w:r>
      <w:r w:rsidRPr="006E4E8B">
        <w:rPr>
          <w:rFonts w:ascii="Times New Roman" w:hAnsi="Times New Roman"/>
          <w:b/>
          <w:bCs/>
          <w:i/>
          <w:iCs/>
          <w:sz w:val="24"/>
          <w:szCs w:val="24"/>
        </w:rPr>
        <w:t xml:space="preserve"> </w:t>
      </w:r>
      <w:r w:rsidRPr="006E4E8B">
        <w:rPr>
          <w:rFonts w:ascii="Times New Roman" w:hAnsi="Times New Roman"/>
          <w:sz w:val="24"/>
          <w:szCs w:val="24"/>
        </w:rPr>
        <w:t>is statistically significant. Hence, the researcher concluded that</w:t>
      </w:r>
      <w:r w:rsidRPr="006E4E8B">
        <w:rPr>
          <w:rFonts w:ascii="Times New Roman" w:eastAsiaTheme="minorHAnsi" w:hAnsi="Times New Roman"/>
          <w:sz w:val="24"/>
          <w:szCs w:val="24"/>
          <w:lang w:val="en-US"/>
        </w:rPr>
        <w:t xml:space="preserve"> engagement influences academic staff's job effectiveness</w:t>
      </w:r>
    </w:p>
    <w:p w14:paraId="75F358EA" w14:textId="77777777" w:rsidR="00D54F75" w:rsidRPr="006E4E8B" w:rsidRDefault="00D54F75" w:rsidP="00D54F75">
      <w:pPr>
        <w:spacing w:before="120" w:after="120" w:line="360" w:lineRule="auto"/>
        <w:ind w:left="567"/>
        <w:jc w:val="both"/>
        <w:rPr>
          <w:rFonts w:ascii="Times New Roman" w:hAnsi="Times New Roman"/>
          <w:sz w:val="24"/>
          <w:szCs w:val="24"/>
          <w:lang w:val="en-US"/>
        </w:rPr>
      </w:pPr>
      <w:r w:rsidRPr="006E4E8B">
        <w:rPr>
          <w:rFonts w:ascii="Times New Roman" w:hAnsi="Times New Roman"/>
          <w:b/>
          <w:sz w:val="24"/>
          <w:szCs w:val="24"/>
        </w:rPr>
        <w:t>Testing of Hypotheses</w:t>
      </w:r>
    </w:p>
    <w:p w14:paraId="7CE70C6D" w14:textId="77777777" w:rsidR="00E901A2" w:rsidRDefault="00D54F75" w:rsidP="00D54F75">
      <w:pPr>
        <w:spacing w:before="120" w:after="120" w:line="360" w:lineRule="auto"/>
        <w:ind w:left="567"/>
        <w:jc w:val="both"/>
        <w:rPr>
          <w:rFonts w:ascii="Times New Roman" w:eastAsiaTheme="minorHAnsi" w:hAnsi="Times New Roman"/>
          <w:sz w:val="24"/>
          <w:szCs w:val="24"/>
          <w:lang w:val="en-US"/>
        </w:rPr>
        <w:sectPr w:rsidR="00E901A2" w:rsidSect="00261F2A">
          <w:pgSz w:w="12240" w:h="15840"/>
          <w:pgMar w:top="1418" w:right="567" w:bottom="1418" w:left="567" w:header="709" w:footer="709" w:gutter="0"/>
          <w:cols w:space="708"/>
          <w:titlePg/>
          <w:docGrid w:linePitch="360"/>
        </w:sectPr>
      </w:pPr>
      <w:r w:rsidRPr="006E4E8B">
        <w:rPr>
          <w:rFonts w:ascii="Times New Roman" w:hAnsi="Times New Roman"/>
          <w:b/>
          <w:sz w:val="24"/>
          <w:szCs w:val="24"/>
        </w:rPr>
        <w:t>H</w:t>
      </w:r>
      <w:r w:rsidRPr="006E4E8B">
        <w:rPr>
          <w:rFonts w:ascii="Times New Roman" w:hAnsi="Times New Roman"/>
          <w:b/>
          <w:sz w:val="24"/>
          <w:szCs w:val="24"/>
          <w:vertAlign w:val="subscript"/>
        </w:rPr>
        <w:t>01</w:t>
      </w:r>
      <w:r w:rsidRPr="006E4E8B">
        <w:rPr>
          <w:rFonts w:ascii="Times New Roman" w:hAnsi="Times New Roman"/>
          <w:sz w:val="24"/>
          <w:szCs w:val="24"/>
        </w:rPr>
        <w:t>: There is no significant</w:t>
      </w:r>
      <w:r w:rsidRPr="006E4E8B">
        <w:rPr>
          <w:rFonts w:ascii="Times New Roman" w:eastAsiaTheme="minorHAnsi" w:hAnsi="Times New Roman"/>
          <w:sz w:val="24"/>
          <w:szCs w:val="24"/>
          <w:lang w:val="en-US"/>
        </w:rPr>
        <w:t xml:space="preserve"> joint contribution of appraisal system and engagement on job effectiveness of academic staff.</w:t>
      </w:r>
    </w:p>
    <w:p w14:paraId="081F4521" w14:textId="45CA82ED" w:rsidR="00D54F75" w:rsidRPr="006E4E8B" w:rsidRDefault="00D54F75" w:rsidP="00411236">
      <w:pPr>
        <w:spacing w:before="120" w:after="120" w:line="360" w:lineRule="auto"/>
        <w:ind w:left="426"/>
        <w:jc w:val="both"/>
        <w:rPr>
          <w:rFonts w:ascii="Times New Roman" w:hAnsi="Times New Roman"/>
          <w:sz w:val="24"/>
          <w:szCs w:val="24"/>
        </w:rPr>
      </w:pPr>
      <w:r>
        <w:rPr>
          <w:rFonts w:ascii="Times New Roman" w:hAnsi="Times New Roman"/>
          <w:sz w:val="24"/>
          <w:szCs w:val="24"/>
          <w:lang w:val="en-US"/>
        </w:rPr>
        <w:lastRenderedPageBreak/>
        <w:t xml:space="preserve"> </w:t>
      </w:r>
      <w:r w:rsidR="00411236">
        <w:rPr>
          <w:rFonts w:ascii="Times New Roman" w:hAnsi="Times New Roman"/>
          <w:sz w:val="24"/>
          <w:szCs w:val="24"/>
          <w:lang w:val="en-US"/>
        </w:rPr>
        <w:t xml:space="preserve">      </w:t>
      </w:r>
      <w:r w:rsidRPr="006E4E8B">
        <w:rPr>
          <w:rFonts w:ascii="Times New Roman" w:hAnsi="Times New Roman"/>
          <w:sz w:val="24"/>
          <w:szCs w:val="24"/>
        </w:rPr>
        <w:t xml:space="preserve">Table </w:t>
      </w:r>
      <w:r w:rsidRPr="006E4E8B">
        <w:rPr>
          <w:rFonts w:ascii="Times New Roman" w:hAnsi="Times New Roman"/>
          <w:sz w:val="24"/>
          <w:szCs w:val="24"/>
          <w:lang w:val="en-US"/>
        </w:rPr>
        <w:t>4</w:t>
      </w:r>
      <w:r w:rsidRPr="006E4E8B">
        <w:rPr>
          <w:rFonts w:ascii="Times New Roman" w:hAnsi="Times New Roman"/>
          <w:sz w:val="24"/>
          <w:szCs w:val="24"/>
        </w:rPr>
        <w:t xml:space="preserve"> revealed that there was a significant joint contribution of the independent variables (</w:t>
      </w:r>
      <w:r w:rsidRPr="006E4E8B">
        <w:rPr>
          <w:rFonts w:ascii="Times New Roman" w:eastAsiaTheme="minorHAnsi" w:hAnsi="Times New Roman"/>
          <w:sz w:val="24"/>
          <w:szCs w:val="24"/>
          <w:lang w:val="en-US"/>
        </w:rPr>
        <w:t>appraisal system and engagement</w:t>
      </w:r>
      <w:r w:rsidRPr="006E4E8B">
        <w:rPr>
          <w:rFonts w:ascii="Times New Roman" w:hAnsi="Times New Roman"/>
          <w:sz w:val="24"/>
          <w:szCs w:val="24"/>
        </w:rPr>
        <w:t>) on the dependent variable (</w:t>
      </w:r>
      <w:r w:rsidRPr="006E4E8B">
        <w:rPr>
          <w:rFonts w:ascii="Times New Roman" w:eastAsiaTheme="minorHAnsi" w:hAnsi="Times New Roman"/>
          <w:sz w:val="24"/>
          <w:szCs w:val="24"/>
          <w:lang w:val="en-US"/>
        </w:rPr>
        <w:t>job effectiveness of academic staff</w:t>
      </w:r>
      <w:r w:rsidRPr="006E4E8B">
        <w:rPr>
          <w:rFonts w:ascii="Times New Roman" w:hAnsi="Times New Roman"/>
          <w:sz w:val="24"/>
          <w:szCs w:val="24"/>
        </w:rPr>
        <w:t>); R = 0.687, P&lt; .05. The table further reveals {44.4% (Adj. R</w:t>
      </w:r>
      <w:r w:rsidRPr="006E4E8B">
        <w:rPr>
          <w:rFonts w:ascii="Times New Roman" w:hAnsi="Times New Roman"/>
          <w:sz w:val="24"/>
          <w:szCs w:val="24"/>
          <w:vertAlign w:val="superscript"/>
        </w:rPr>
        <w:t>2</w:t>
      </w:r>
      <w:r w:rsidRPr="006E4E8B">
        <w:rPr>
          <w:rFonts w:ascii="Times New Roman" w:hAnsi="Times New Roman"/>
          <w:sz w:val="24"/>
          <w:szCs w:val="24"/>
        </w:rPr>
        <w:t xml:space="preserve"> = 0.444)} that about 44% of the variance in </w:t>
      </w:r>
      <w:r w:rsidRPr="006E4E8B">
        <w:rPr>
          <w:rFonts w:ascii="Times New Roman" w:eastAsiaTheme="minorHAnsi" w:hAnsi="Times New Roman"/>
          <w:sz w:val="24"/>
          <w:szCs w:val="24"/>
          <w:lang w:val="en-US"/>
        </w:rPr>
        <w:t>job effectiveness of academic staff</w:t>
      </w:r>
      <w:r w:rsidRPr="006E4E8B">
        <w:rPr>
          <w:rFonts w:ascii="Times New Roman" w:hAnsi="Times New Roman"/>
          <w:sz w:val="24"/>
          <w:szCs w:val="24"/>
        </w:rPr>
        <w:t xml:space="preserve"> was accounted for by the linear combination of the independent variables. The ANOVA results from the regression analysis show that there was a sign of the independent variables on the dependent variables; F (2, 297) = </w:t>
      </w:r>
      <w:r w:rsidRPr="006E4E8B">
        <w:rPr>
          <w:rFonts w:ascii="Times New Roman" w:hAnsi="Times New Roman"/>
          <w:color w:val="000000"/>
          <w:sz w:val="24"/>
          <w:szCs w:val="24"/>
        </w:rPr>
        <w:t>26.227</w:t>
      </w:r>
      <w:r w:rsidRPr="006E4E8B">
        <w:rPr>
          <w:rFonts w:ascii="Times New Roman" w:hAnsi="Times New Roman"/>
          <w:sz w:val="24"/>
          <w:szCs w:val="24"/>
        </w:rPr>
        <w:t xml:space="preserve">, p&lt;.05. ). </w:t>
      </w:r>
    </w:p>
    <w:p w14:paraId="4892C0ED" w14:textId="77777777" w:rsidR="00D54F75" w:rsidRDefault="00D54F75" w:rsidP="00D54F75">
      <w:pPr>
        <w:spacing w:before="120" w:after="120" w:line="360" w:lineRule="auto"/>
        <w:ind w:left="709" w:hanging="709"/>
        <w:jc w:val="both"/>
        <w:rPr>
          <w:rFonts w:ascii="Times New Roman" w:eastAsiaTheme="minorHAnsi" w:hAnsi="Times New Roman"/>
          <w:sz w:val="24"/>
          <w:szCs w:val="24"/>
          <w:lang w:val="en-US"/>
        </w:rPr>
      </w:pPr>
      <w:r w:rsidRPr="006E4E8B">
        <w:rPr>
          <w:rFonts w:ascii="Times New Roman" w:hAnsi="Times New Roman"/>
          <w:b/>
          <w:sz w:val="24"/>
          <w:szCs w:val="24"/>
          <w:lang w:val="en-US"/>
        </w:rPr>
        <w:t xml:space="preserve">          </w:t>
      </w:r>
      <w:r w:rsidRPr="006E4E8B">
        <w:rPr>
          <w:rFonts w:ascii="Times New Roman" w:hAnsi="Times New Roman"/>
          <w:b/>
          <w:sz w:val="24"/>
          <w:szCs w:val="24"/>
        </w:rPr>
        <w:t>H</w:t>
      </w:r>
      <w:r w:rsidRPr="006E4E8B">
        <w:rPr>
          <w:rFonts w:ascii="Times New Roman" w:hAnsi="Times New Roman"/>
          <w:b/>
          <w:sz w:val="24"/>
          <w:szCs w:val="24"/>
          <w:lang w:val="en-US"/>
        </w:rPr>
        <w:t>O</w:t>
      </w:r>
      <w:r w:rsidRPr="006E4E8B">
        <w:rPr>
          <w:rFonts w:ascii="Times New Roman" w:hAnsi="Times New Roman"/>
          <w:b/>
          <w:sz w:val="24"/>
          <w:szCs w:val="24"/>
          <w:vertAlign w:val="subscript"/>
        </w:rPr>
        <w:t>2</w:t>
      </w:r>
      <w:r w:rsidRPr="006E4E8B">
        <w:rPr>
          <w:rFonts w:ascii="Times New Roman" w:hAnsi="Times New Roman"/>
          <w:sz w:val="24"/>
          <w:szCs w:val="24"/>
        </w:rPr>
        <w:t>: There is no significant</w:t>
      </w:r>
      <w:r w:rsidRPr="006E4E8B">
        <w:rPr>
          <w:rFonts w:ascii="Times New Roman" w:eastAsiaTheme="minorHAnsi" w:hAnsi="Times New Roman"/>
          <w:sz w:val="24"/>
          <w:szCs w:val="24"/>
          <w:lang w:val="en-US"/>
        </w:rPr>
        <w:t xml:space="preserve"> relative contribution of appraisal system and engagement on job    effectiveness of academic staff.</w:t>
      </w:r>
    </w:p>
    <w:p w14:paraId="15AB4B93" w14:textId="27D3B984" w:rsidR="00955AD2" w:rsidRPr="00D54F75" w:rsidRDefault="00D54F75" w:rsidP="00D54F75">
      <w:pPr>
        <w:spacing w:before="120" w:after="120" w:line="360" w:lineRule="auto"/>
        <w:ind w:left="709" w:hanging="709"/>
        <w:jc w:val="both"/>
        <w:rPr>
          <w:rFonts w:ascii="Times New Roman" w:eastAsiaTheme="minorHAnsi" w:hAnsi="Times New Roman"/>
          <w:sz w:val="24"/>
          <w:szCs w:val="24"/>
          <w:lang w:val="en-US"/>
        </w:rPr>
      </w:pPr>
      <w:r>
        <w:rPr>
          <w:rFonts w:ascii="Times New Roman" w:hAnsi="Times New Roman"/>
          <w:b/>
          <w:sz w:val="24"/>
          <w:szCs w:val="24"/>
          <w:lang w:val="en-US"/>
        </w:rPr>
        <w:t xml:space="preserve">        </w:t>
      </w:r>
      <w:r w:rsidR="0053274B" w:rsidRPr="006E4E8B">
        <w:rPr>
          <w:rFonts w:ascii="Times New Roman" w:hAnsi="Times New Roman"/>
          <w:b/>
          <w:sz w:val="24"/>
          <w:szCs w:val="24"/>
        </w:rPr>
        <w:t xml:space="preserve">Table </w:t>
      </w:r>
      <w:r w:rsidR="00A939F9" w:rsidRPr="006E4E8B">
        <w:rPr>
          <w:rFonts w:ascii="Times New Roman" w:hAnsi="Times New Roman"/>
          <w:b/>
          <w:sz w:val="24"/>
          <w:szCs w:val="24"/>
          <w:lang w:val="en-US"/>
        </w:rPr>
        <w:t>3</w:t>
      </w:r>
      <w:r w:rsidR="0053274B" w:rsidRPr="006E4E8B">
        <w:rPr>
          <w:rFonts w:ascii="Times New Roman" w:hAnsi="Times New Roman"/>
          <w:b/>
          <w:sz w:val="24"/>
          <w:szCs w:val="24"/>
        </w:rPr>
        <w:t xml:space="preserve">: Extent </w:t>
      </w:r>
      <w:r w:rsidR="0053274B" w:rsidRPr="006E4E8B">
        <w:rPr>
          <w:rFonts w:ascii="Times New Roman" w:eastAsiaTheme="minorHAnsi" w:hAnsi="Times New Roman"/>
          <w:b/>
          <w:sz w:val="24"/>
          <w:szCs w:val="24"/>
          <w:lang w:val="en-US"/>
        </w:rPr>
        <w:t>engagement influences job effectiveness of academic staff</w:t>
      </w:r>
    </w:p>
    <w:tbl>
      <w:tblPr>
        <w:tblW w:w="9137" w:type="dxa"/>
        <w:tblInd w:w="56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74"/>
        <w:gridCol w:w="2025"/>
        <w:gridCol w:w="1245"/>
        <w:gridCol w:w="1418"/>
        <w:gridCol w:w="1931"/>
        <w:gridCol w:w="1122"/>
        <w:gridCol w:w="1122"/>
      </w:tblGrid>
      <w:tr w:rsidR="00B27A23" w:rsidRPr="006E4E8B" w14:paraId="2BA685D7" w14:textId="77777777" w:rsidTr="00480462">
        <w:trPr>
          <w:cantSplit/>
        </w:trPr>
        <w:tc>
          <w:tcPr>
            <w:tcW w:w="2299" w:type="dxa"/>
            <w:gridSpan w:val="2"/>
            <w:vMerge w:val="restart"/>
            <w:tcBorders>
              <w:top w:val="single" w:sz="4" w:space="0" w:color="auto"/>
              <w:bottom w:val="single" w:sz="4" w:space="0" w:color="auto"/>
            </w:tcBorders>
            <w:shd w:val="clear" w:color="auto" w:fill="FFFFFF"/>
          </w:tcPr>
          <w:p w14:paraId="677F0710"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Model</w:t>
            </w:r>
          </w:p>
        </w:tc>
        <w:tc>
          <w:tcPr>
            <w:tcW w:w="2663" w:type="dxa"/>
            <w:gridSpan w:val="2"/>
            <w:tcBorders>
              <w:top w:val="single" w:sz="4" w:space="0" w:color="auto"/>
              <w:bottom w:val="single" w:sz="4" w:space="0" w:color="auto"/>
            </w:tcBorders>
            <w:shd w:val="clear" w:color="auto" w:fill="FFFFFF"/>
          </w:tcPr>
          <w:p w14:paraId="5DD5E6C7" w14:textId="77777777" w:rsidR="0048046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lang w:val="en-US"/>
              </w:rPr>
            </w:pPr>
            <w:r w:rsidRPr="006E4E8B">
              <w:rPr>
                <w:rFonts w:ascii="Times New Roman" w:hAnsi="Times New Roman"/>
                <w:color w:val="000000"/>
                <w:sz w:val="24"/>
                <w:szCs w:val="24"/>
              </w:rPr>
              <w:t>Unstand</w:t>
            </w:r>
            <w:r w:rsidR="00480462" w:rsidRPr="006E4E8B">
              <w:rPr>
                <w:rFonts w:ascii="Times New Roman" w:hAnsi="Times New Roman"/>
                <w:color w:val="000000"/>
                <w:sz w:val="24"/>
                <w:szCs w:val="24"/>
                <w:lang w:val="en-US"/>
              </w:rPr>
              <w:t>.</w:t>
            </w:r>
          </w:p>
          <w:p w14:paraId="0F3EE7A7" w14:textId="68569D1A"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Coefficients</w:t>
            </w:r>
          </w:p>
        </w:tc>
        <w:tc>
          <w:tcPr>
            <w:tcW w:w="1931" w:type="dxa"/>
            <w:tcBorders>
              <w:top w:val="single" w:sz="4" w:space="0" w:color="auto"/>
              <w:bottom w:val="single" w:sz="4" w:space="0" w:color="auto"/>
            </w:tcBorders>
            <w:shd w:val="clear" w:color="auto" w:fill="FFFFFF"/>
          </w:tcPr>
          <w:p w14:paraId="7B49A84A" w14:textId="25927205"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Stand</w:t>
            </w:r>
            <w:r w:rsidR="00480462" w:rsidRPr="006E4E8B">
              <w:rPr>
                <w:rFonts w:ascii="Times New Roman" w:hAnsi="Times New Roman"/>
                <w:color w:val="000000"/>
                <w:sz w:val="24"/>
                <w:szCs w:val="24"/>
                <w:lang w:val="en-US"/>
              </w:rPr>
              <w:t>.</w:t>
            </w:r>
            <w:r w:rsidRPr="006E4E8B">
              <w:rPr>
                <w:rFonts w:ascii="Times New Roman" w:hAnsi="Times New Roman"/>
                <w:color w:val="000000"/>
                <w:sz w:val="24"/>
                <w:szCs w:val="24"/>
              </w:rPr>
              <w:t xml:space="preserve"> Coefficients</w:t>
            </w:r>
          </w:p>
        </w:tc>
        <w:tc>
          <w:tcPr>
            <w:tcW w:w="1122" w:type="dxa"/>
            <w:vMerge w:val="restart"/>
            <w:tcBorders>
              <w:top w:val="single" w:sz="4" w:space="0" w:color="auto"/>
              <w:bottom w:val="single" w:sz="4" w:space="0" w:color="auto"/>
            </w:tcBorders>
            <w:shd w:val="clear" w:color="auto" w:fill="FFFFFF"/>
          </w:tcPr>
          <w:p w14:paraId="53CA08AE"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t</w:t>
            </w:r>
          </w:p>
        </w:tc>
        <w:tc>
          <w:tcPr>
            <w:tcW w:w="1122" w:type="dxa"/>
            <w:vMerge w:val="restart"/>
            <w:tcBorders>
              <w:top w:val="single" w:sz="4" w:space="0" w:color="auto"/>
              <w:bottom w:val="single" w:sz="4" w:space="0" w:color="auto"/>
            </w:tcBorders>
            <w:shd w:val="clear" w:color="auto" w:fill="FFFFFF"/>
          </w:tcPr>
          <w:p w14:paraId="08BBE756"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Sig.</w:t>
            </w:r>
          </w:p>
        </w:tc>
      </w:tr>
      <w:tr w:rsidR="00B27A23" w:rsidRPr="006E4E8B" w14:paraId="44FECBCF" w14:textId="77777777" w:rsidTr="00480462">
        <w:trPr>
          <w:cantSplit/>
        </w:trPr>
        <w:tc>
          <w:tcPr>
            <w:tcW w:w="2299" w:type="dxa"/>
            <w:gridSpan w:val="2"/>
            <w:vMerge/>
            <w:tcBorders>
              <w:top w:val="single" w:sz="4" w:space="0" w:color="auto"/>
            </w:tcBorders>
            <w:shd w:val="clear" w:color="auto" w:fill="FFFFFF"/>
          </w:tcPr>
          <w:p w14:paraId="2E695A67"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c>
          <w:tcPr>
            <w:tcW w:w="1245" w:type="dxa"/>
            <w:tcBorders>
              <w:top w:val="single" w:sz="4" w:space="0" w:color="auto"/>
              <w:bottom w:val="single" w:sz="4" w:space="0" w:color="auto"/>
            </w:tcBorders>
            <w:shd w:val="clear" w:color="auto" w:fill="FFFFFF"/>
          </w:tcPr>
          <w:p w14:paraId="1ABDFE55"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B</w:t>
            </w:r>
          </w:p>
        </w:tc>
        <w:tc>
          <w:tcPr>
            <w:tcW w:w="1418" w:type="dxa"/>
            <w:tcBorders>
              <w:top w:val="single" w:sz="4" w:space="0" w:color="auto"/>
              <w:bottom w:val="single" w:sz="4" w:space="0" w:color="auto"/>
            </w:tcBorders>
            <w:shd w:val="clear" w:color="auto" w:fill="FFFFFF"/>
          </w:tcPr>
          <w:p w14:paraId="05D2BF5A"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Std. Error</w:t>
            </w:r>
          </w:p>
        </w:tc>
        <w:tc>
          <w:tcPr>
            <w:tcW w:w="1931" w:type="dxa"/>
            <w:tcBorders>
              <w:top w:val="single" w:sz="4" w:space="0" w:color="auto"/>
              <w:bottom w:val="single" w:sz="4" w:space="0" w:color="auto"/>
            </w:tcBorders>
            <w:shd w:val="clear" w:color="auto" w:fill="FFFFFF"/>
          </w:tcPr>
          <w:p w14:paraId="01038337"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Beta</w:t>
            </w:r>
          </w:p>
        </w:tc>
        <w:tc>
          <w:tcPr>
            <w:tcW w:w="1122" w:type="dxa"/>
            <w:vMerge/>
            <w:tcBorders>
              <w:top w:val="single" w:sz="4" w:space="0" w:color="auto"/>
            </w:tcBorders>
            <w:shd w:val="clear" w:color="auto" w:fill="FFFFFF"/>
          </w:tcPr>
          <w:p w14:paraId="7ECD8C33"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c>
          <w:tcPr>
            <w:tcW w:w="1122" w:type="dxa"/>
            <w:vMerge/>
            <w:tcBorders>
              <w:top w:val="single" w:sz="4" w:space="0" w:color="auto"/>
            </w:tcBorders>
            <w:shd w:val="clear" w:color="auto" w:fill="FFFFFF"/>
          </w:tcPr>
          <w:p w14:paraId="2E887BB6"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r>
      <w:tr w:rsidR="00B27A23" w:rsidRPr="006E4E8B" w14:paraId="383F33E8" w14:textId="77777777" w:rsidTr="00480462">
        <w:trPr>
          <w:cantSplit/>
        </w:trPr>
        <w:tc>
          <w:tcPr>
            <w:tcW w:w="274" w:type="dxa"/>
            <w:vMerge w:val="restart"/>
            <w:shd w:val="clear" w:color="auto" w:fill="FFFFFF"/>
            <w:vAlign w:val="center"/>
          </w:tcPr>
          <w:p w14:paraId="7DDDA41B"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1</w:t>
            </w:r>
          </w:p>
        </w:tc>
        <w:tc>
          <w:tcPr>
            <w:tcW w:w="2025" w:type="dxa"/>
            <w:shd w:val="clear" w:color="auto" w:fill="FFFFFF"/>
            <w:vAlign w:val="center"/>
          </w:tcPr>
          <w:p w14:paraId="3AED8CD4"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(Constant)</w:t>
            </w:r>
          </w:p>
        </w:tc>
        <w:tc>
          <w:tcPr>
            <w:tcW w:w="1245" w:type="dxa"/>
            <w:tcBorders>
              <w:top w:val="single" w:sz="4" w:space="0" w:color="auto"/>
            </w:tcBorders>
            <w:shd w:val="clear" w:color="auto" w:fill="FFFFFF"/>
            <w:vAlign w:val="center"/>
          </w:tcPr>
          <w:p w14:paraId="464085F2" w14:textId="77777777" w:rsidR="00955AD2" w:rsidRPr="006E4E8B" w:rsidRDefault="0053274B" w:rsidP="00480462">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4.532</w:t>
            </w:r>
          </w:p>
        </w:tc>
        <w:tc>
          <w:tcPr>
            <w:tcW w:w="1418" w:type="dxa"/>
            <w:tcBorders>
              <w:top w:val="single" w:sz="4" w:space="0" w:color="auto"/>
            </w:tcBorders>
            <w:shd w:val="clear" w:color="auto" w:fill="FFFFFF"/>
            <w:vAlign w:val="center"/>
          </w:tcPr>
          <w:p w14:paraId="345F6217" w14:textId="77777777" w:rsidR="00955AD2" w:rsidRPr="006E4E8B" w:rsidRDefault="0053274B" w:rsidP="00480462">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1.731</w:t>
            </w:r>
          </w:p>
        </w:tc>
        <w:tc>
          <w:tcPr>
            <w:tcW w:w="1931" w:type="dxa"/>
            <w:tcBorders>
              <w:top w:val="single" w:sz="4" w:space="0" w:color="auto"/>
            </w:tcBorders>
            <w:shd w:val="clear" w:color="auto" w:fill="FFFFFF"/>
          </w:tcPr>
          <w:p w14:paraId="4A42E9A4" w14:textId="77777777" w:rsidR="00955AD2" w:rsidRPr="006E4E8B" w:rsidRDefault="00955AD2" w:rsidP="00480462">
            <w:pPr>
              <w:autoSpaceDE w:val="0"/>
              <w:autoSpaceDN w:val="0"/>
              <w:adjustRightInd w:val="0"/>
              <w:spacing w:before="120" w:after="120" w:line="360" w:lineRule="auto"/>
              <w:ind w:left="567"/>
              <w:jc w:val="center"/>
              <w:rPr>
                <w:rFonts w:ascii="Times New Roman" w:hAnsi="Times New Roman"/>
                <w:sz w:val="24"/>
                <w:szCs w:val="24"/>
              </w:rPr>
            </w:pPr>
          </w:p>
        </w:tc>
        <w:tc>
          <w:tcPr>
            <w:tcW w:w="1122" w:type="dxa"/>
            <w:shd w:val="clear" w:color="auto" w:fill="FFFFFF"/>
            <w:vAlign w:val="center"/>
          </w:tcPr>
          <w:p w14:paraId="040A17E4"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2.618</w:t>
            </w:r>
          </w:p>
        </w:tc>
        <w:tc>
          <w:tcPr>
            <w:tcW w:w="1122" w:type="dxa"/>
            <w:shd w:val="clear" w:color="auto" w:fill="FFFFFF"/>
            <w:vAlign w:val="center"/>
          </w:tcPr>
          <w:p w14:paraId="12433B1B"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.009</w:t>
            </w:r>
          </w:p>
        </w:tc>
      </w:tr>
      <w:tr w:rsidR="00B27A23" w:rsidRPr="006E4E8B" w14:paraId="2E6CCB2C" w14:textId="77777777" w:rsidTr="00480462">
        <w:trPr>
          <w:cantSplit/>
        </w:trPr>
        <w:tc>
          <w:tcPr>
            <w:tcW w:w="274" w:type="dxa"/>
            <w:vMerge/>
            <w:tcBorders>
              <w:bottom w:val="single" w:sz="4" w:space="0" w:color="auto"/>
            </w:tcBorders>
            <w:shd w:val="clear" w:color="auto" w:fill="FFFFFF"/>
            <w:vAlign w:val="center"/>
          </w:tcPr>
          <w:p w14:paraId="6BB70E7D"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c>
          <w:tcPr>
            <w:tcW w:w="2025" w:type="dxa"/>
            <w:tcBorders>
              <w:bottom w:val="single" w:sz="4" w:space="0" w:color="auto"/>
            </w:tcBorders>
            <w:shd w:val="clear" w:color="auto" w:fill="FFFFFF"/>
            <w:vAlign w:val="center"/>
          </w:tcPr>
          <w:p w14:paraId="68B3CEFD"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eastAsiaTheme="minorHAnsi" w:hAnsi="Times New Roman"/>
                <w:sz w:val="24"/>
                <w:szCs w:val="24"/>
                <w:lang w:val="en-US"/>
              </w:rPr>
              <w:t>Engagement</w:t>
            </w:r>
          </w:p>
        </w:tc>
        <w:tc>
          <w:tcPr>
            <w:tcW w:w="1245" w:type="dxa"/>
            <w:tcBorders>
              <w:bottom w:val="single" w:sz="4" w:space="0" w:color="auto"/>
            </w:tcBorders>
            <w:shd w:val="clear" w:color="auto" w:fill="FFFFFF"/>
            <w:vAlign w:val="center"/>
          </w:tcPr>
          <w:p w14:paraId="5518AA3C" w14:textId="1102623C" w:rsidR="00955AD2" w:rsidRPr="006E4E8B" w:rsidRDefault="0053274B" w:rsidP="00480462">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.576</w:t>
            </w:r>
          </w:p>
        </w:tc>
        <w:tc>
          <w:tcPr>
            <w:tcW w:w="1418" w:type="dxa"/>
            <w:tcBorders>
              <w:bottom w:val="single" w:sz="4" w:space="0" w:color="auto"/>
            </w:tcBorders>
            <w:shd w:val="clear" w:color="auto" w:fill="FFFFFF"/>
            <w:vAlign w:val="center"/>
          </w:tcPr>
          <w:p w14:paraId="2E478FF9" w14:textId="237F5551" w:rsidR="00955AD2" w:rsidRPr="006E4E8B" w:rsidRDefault="0053274B" w:rsidP="00480462">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.080</w:t>
            </w:r>
          </w:p>
        </w:tc>
        <w:tc>
          <w:tcPr>
            <w:tcW w:w="1931" w:type="dxa"/>
            <w:tcBorders>
              <w:bottom w:val="single" w:sz="4" w:space="0" w:color="auto"/>
            </w:tcBorders>
            <w:shd w:val="clear" w:color="auto" w:fill="FFFFFF"/>
            <w:vAlign w:val="center"/>
          </w:tcPr>
          <w:p w14:paraId="0A6B0493" w14:textId="77777777" w:rsidR="00955AD2" w:rsidRPr="006E4E8B" w:rsidRDefault="0053274B" w:rsidP="00480462">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.387</w:t>
            </w:r>
          </w:p>
        </w:tc>
        <w:tc>
          <w:tcPr>
            <w:tcW w:w="1122" w:type="dxa"/>
            <w:tcBorders>
              <w:bottom w:val="single" w:sz="4" w:space="0" w:color="auto"/>
            </w:tcBorders>
            <w:shd w:val="clear" w:color="auto" w:fill="FFFFFF"/>
            <w:vAlign w:val="center"/>
          </w:tcPr>
          <w:p w14:paraId="469B28F5"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7.242</w:t>
            </w:r>
          </w:p>
        </w:tc>
        <w:tc>
          <w:tcPr>
            <w:tcW w:w="1122" w:type="dxa"/>
            <w:tcBorders>
              <w:bottom w:val="single" w:sz="4" w:space="0" w:color="auto"/>
            </w:tcBorders>
            <w:shd w:val="clear" w:color="auto" w:fill="FFFFFF"/>
            <w:vAlign w:val="center"/>
          </w:tcPr>
          <w:p w14:paraId="497F29A0"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.000</w:t>
            </w:r>
          </w:p>
        </w:tc>
      </w:tr>
      <w:tr w:rsidR="00B27A23" w:rsidRPr="006E4E8B" w14:paraId="0DDFA53E" w14:textId="77777777" w:rsidTr="00480462">
        <w:trPr>
          <w:cantSplit/>
        </w:trPr>
        <w:tc>
          <w:tcPr>
            <w:tcW w:w="9137" w:type="dxa"/>
            <w:gridSpan w:val="7"/>
            <w:tcBorders>
              <w:top w:val="single" w:sz="4" w:space="0" w:color="auto"/>
              <w:bottom w:val="single" w:sz="4" w:space="0" w:color="auto"/>
            </w:tcBorders>
            <w:shd w:val="clear" w:color="auto" w:fill="FFFFFF"/>
          </w:tcPr>
          <w:p w14:paraId="1EBB2DFA"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 xml:space="preserve">a. Dependent Variable: </w:t>
            </w:r>
            <w:r w:rsidRPr="006E4E8B">
              <w:rPr>
                <w:rFonts w:ascii="Times New Roman" w:eastAsiaTheme="minorHAnsi" w:hAnsi="Times New Roman"/>
                <w:sz w:val="24"/>
                <w:szCs w:val="24"/>
                <w:lang w:val="en-US"/>
              </w:rPr>
              <w:t>Job effectiveness of academic staff</w:t>
            </w:r>
          </w:p>
        </w:tc>
      </w:tr>
    </w:tbl>
    <w:p w14:paraId="2541216B" w14:textId="62F9DEB8" w:rsidR="00480462" w:rsidRPr="006E4E8B" w:rsidRDefault="00D54F75" w:rsidP="00480462">
      <w:pPr>
        <w:autoSpaceDE w:val="0"/>
        <w:autoSpaceDN w:val="0"/>
        <w:adjustRightInd w:val="0"/>
        <w:spacing w:before="120" w:after="120" w:line="360" w:lineRule="auto"/>
        <w:ind w:left="567"/>
        <w:jc w:val="both"/>
        <w:rPr>
          <w:rFonts w:ascii="Times New Roman" w:hAnsi="Times New Roman"/>
          <w:sz w:val="24"/>
          <w:szCs w:val="24"/>
        </w:rPr>
      </w:pPr>
      <w:r>
        <w:rPr>
          <w:rFonts w:ascii="Times New Roman" w:hAnsi="Times New Roman"/>
          <w:sz w:val="24"/>
          <w:szCs w:val="24"/>
          <w:lang w:val="en-US"/>
        </w:rPr>
        <w:t xml:space="preserve">   </w:t>
      </w:r>
      <w:r w:rsidR="00480462" w:rsidRPr="006E4E8B">
        <w:rPr>
          <w:rFonts w:ascii="Times New Roman" w:hAnsi="Times New Roman"/>
          <w:sz w:val="24"/>
          <w:szCs w:val="24"/>
        </w:rPr>
        <w:t xml:space="preserve">Table </w:t>
      </w:r>
      <w:r w:rsidR="00480462" w:rsidRPr="006E4E8B">
        <w:rPr>
          <w:rFonts w:ascii="Times New Roman" w:hAnsi="Times New Roman"/>
          <w:sz w:val="24"/>
          <w:szCs w:val="24"/>
          <w:lang w:val="en-US"/>
        </w:rPr>
        <w:t>5</w:t>
      </w:r>
      <w:r w:rsidR="00480462" w:rsidRPr="006E4E8B">
        <w:rPr>
          <w:rFonts w:ascii="Times New Roman" w:hAnsi="Times New Roman"/>
          <w:sz w:val="24"/>
          <w:szCs w:val="24"/>
        </w:rPr>
        <w:t xml:space="preserve"> showed that the sign of the coefficients of </w:t>
      </w:r>
      <w:r w:rsidR="00480462" w:rsidRPr="006E4E8B">
        <w:rPr>
          <w:rFonts w:ascii="Times New Roman" w:eastAsiaTheme="minorHAnsi" w:hAnsi="Times New Roman"/>
          <w:sz w:val="24"/>
          <w:szCs w:val="24"/>
          <w:lang w:val="en-US"/>
        </w:rPr>
        <w:t xml:space="preserve">appraisal system and engagement </w:t>
      </w:r>
      <w:r w:rsidR="00480462" w:rsidRPr="006E4E8B">
        <w:rPr>
          <w:rFonts w:ascii="Times New Roman" w:hAnsi="Times New Roman"/>
          <w:bCs/>
          <w:iCs/>
          <w:sz w:val="24"/>
          <w:szCs w:val="24"/>
        </w:rPr>
        <w:t xml:space="preserve">was </w:t>
      </w:r>
      <w:r w:rsidR="00480462" w:rsidRPr="006E4E8B">
        <w:rPr>
          <w:rFonts w:ascii="Times New Roman" w:hAnsi="Times New Roman"/>
          <w:sz w:val="24"/>
          <w:szCs w:val="24"/>
        </w:rPr>
        <w:t xml:space="preserve">positive, which implied that an increase or improvement in any of these will increase the </w:t>
      </w:r>
      <w:r w:rsidR="00480462" w:rsidRPr="006E4E8B">
        <w:rPr>
          <w:rFonts w:ascii="Times New Roman" w:eastAsiaTheme="minorHAnsi" w:hAnsi="Times New Roman"/>
          <w:sz w:val="24"/>
          <w:szCs w:val="24"/>
          <w:lang w:val="en-US"/>
        </w:rPr>
        <w:t>job effectiveness of academic staff</w:t>
      </w:r>
      <w:r w:rsidR="00480462" w:rsidRPr="006E4E8B">
        <w:rPr>
          <w:rFonts w:ascii="Times New Roman" w:hAnsi="Times New Roman"/>
          <w:sz w:val="24"/>
          <w:szCs w:val="24"/>
        </w:rPr>
        <w:t xml:space="preserve">. The two independent variables were found to be significant and strongly determine </w:t>
      </w:r>
      <w:r w:rsidR="00480462" w:rsidRPr="006E4E8B">
        <w:rPr>
          <w:rFonts w:ascii="Times New Roman" w:eastAsiaTheme="minorHAnsi" w:hAnsi="Times New Roman"/>
          <w:sz w:val="24"/>
          <w:szCs w:val="24"/>
          <w:lang w:val="en-US"/>
        </w:rPr>
        <w:t>the job effectiveness of academic staff</w:t>
      </w:r>
      <w:r w:rsidR="00480462" w:rsidRPr="006E4E8B">
        <w:rPr>
          <w:rFonts w:ascii="Times New Roman" w:hAnsi="Times New Roman"/>
          <w:sz w:val="24"/>
          <w:szCs w:val="24"/>
        </w:rPr>
        <w:t xml:space="preserve">, with their p-value less than 0.05. Sign of </w:t>
      </w:r>
      <w:r w:rsidR="00480462" w:rsidRPr="006E4E8B">
        <w:rPr>
          <w:rFonts w:ascii="Times New Roman" w:eastAsiaTheme="minorHAnsi" w:hAnsi="Times New Roman"/>
          <w:sz w:val="24"/>
          <w:szCs w:val="24"/>
          <w:lang w:val="en-US"/>
        </w:rPr>
        <w:t xml:space="preserve">appraisal system </w:t>
      </w:r>
      <w:r w:rsidR="00480462" w:rsidRPr="006E4E8B">
        <w:rPr>
          <w:rFonts w:ascii="Times New Roman" w:hAnsi="Times New Roman"/>
          <w:sz w:val="24"/>
          <w:szCs w:val="24"/>
        </w:rPr>
        <w:t xml:space="preserve">(β = .977, t = 24.819, P&lt;.05) and </w:t>
      </w:r>
      <w:r w:rsidR="00480462" w:rsidRPr="006E4E8B">
        <w:rPr>
          <w:rFonts w:ascii="Times New Roman" w:eastAsiaTheme="minorHAnsi" w:hAnsi="Times New Roman"/>
          <w:sz w:val="24"/>
          <w:szCs w:val="24"/>
          <w:lang w:val="en-US"/>
        </w:rPr>
        <w:t>engagement</w:t>
      </w:r>
      <w:r w:rsidR="00480462" w:rsidRPr="006E4E8B">
        <w:rPr>
          <w:rFonts w:ascii="Times New Roman" w:hAnsi="Times New Roman"/>
          <w:sz w:val="24"/>
          <w:szCs w:val="24"/>
        </w:rPr>
        <w:t xml:space="preserve"> (β = .373, t = 5.94, P&lt;.05). </w:t>
      </w:r>
    </w:p>
    <w:p w14:paraId="42C22714" w14:textId="77777777" w:rsidR="00D54F75" w:rsidRPr="006E4E8B" w:rsidRDefault="00D54F75" w:rsidP="00D54F75">
      <w:pPr>
        <w:autoSpaceDE w:val="0"/>
        <w:autoSpaceDN w:val="0"/>
        <w:adjustRightInd w:val="0"/>
        <w:spacing w:before="120" w:after="120" w:line="360" w:lineRule="auto"/>
        <w:ind w:left="426"/>
        <w:jc w:val="both"/>
        <w:rPr>
          <w:rFonts w:ascii="Times New Roman" w:hAnsi="Times New Roman"/>
          <w:b/>
          <w:bCs/>
          <w:sz w:val="24"/>
          <w:szCs w:val="24"/>
        </w:rPr>
      </w:pPr>
      <w:r w:rsidRPr="006E4E8B">
        <w:rPr>
          <w:rFonts w:ascii="Times New Roman" w:hAnsi="Times New Roman"/>
          <w:b/>
          <w:bCs/>
          <w:sz w:val="24"/>
          <w:szCs w:val="24"/>
          <w:lang w:val="en-US"/>
        </w:rPr>
        <w:t xml:space="preserve">5. </w:t>
      </w:r>
      <w:r w:rsidRPr="006E4E8B">
        <w:rPr>
          <w:rFonts w:ascii="Times New Roman" w:hAnsi="Times New Roman"/>
          <w:b/>
          <w:bCs/>
          <w:sz w:val="24"/>
          <w:szCs w:val="24"/>
        </w:rPr>
        <w:t xml:space="preserve">Discussion of Findings </w:t>
      </w:r>
    </w:p>
    <w:p w14:paraId="46D4BC84" w14:textId="77777777" w:rsidR="00E901A2" w:rsidRPr="00411236" w:rsidRDefault="00D54F75" w:rsidP="00D54F75">
      <w:pPr>
        <w:spacing w:before="120" w:after="120" w:line="360" w:lineRule="auto"/>
        <w:ind w:left="426"/>
        <w:jc w:val="both"/>
        <w:rPr>
          <w:rFonts w:ascii="Times New Roman" w:hAnsi="Times New Roman"/>
          <w:sz w:val="24"/>
          <w:szCs w:val="24"/>
          <w:lang w:val="en-US"/>
        </w:rPr>
        <w:sectPr w:rsidR="00E901A2" w:rsidRPr="00411236" w:rsidSect="00261F2A">
          <w:pgSz w:w="12240" w:h="15840"/>
          <w:pgMar w:top="1418" w:right="567" w:bottom="1418" w:left="567" w:header="709" w:footer="709" w:gutter="0"/>
          <w:cols w:space="708"/>
          <w:titlePg/>
          <w:docGrid w:linePitch="360"/>
        </w:sectPr>
      </w:pPr>
      <w:r>
        <w:rPr>
          <w:rFonts w:ascii="Times New Roman" w:hAnsi="Times New Roman"/>
          <w:sz w:val="24"/>
          <w:szCs w:val="24"/>
          <w:lang w:val="en-US"/>
        </w:rPr>
        <w:t xml:space="preserve">     </w:t>
      </w:r>
      <w:r w:rsidRPr="006E4E8B">
        <w:rPr>
          <w:rFonts w:ascii="Times New Roman" w:hAnsi="Times New Roman"/>
          <w:sz w:val="24"/>
          <w:szCs w:val="24"/>
        </w:rPr>
        <w:t xml:space="preserve">The study's findings revealed that the </w:t>
      </w:r>
      <w:r w:rsidRPr="006E4E8B">
        <w:rPr>
          <w:rFonts w:ascii="Times New Roman" w:eastAsiaTheme="minorHAnsi" w:hAnsi="Times New Roman"/>
          <w:sz w:val="24"/>
          <w:szCs w:val="24"/>
          <w:lang w:val="en-US"/>
        </w:rPr>
        <w:t xml:space="preserve">appraisal system and engagement </w:t>
      </w:r>
      <w:r w:rsidRPr="006E4E8B">
        <w:rPr>
          <w:rFonts w:ascii="Times New Roman" w:hAnsi="Times New Roman"/>
          <w:sz w:val="24"/>
          <w:szCs w:val="24"/>
        </w:rPr>
        <w:t xml:space="preserve">positively influence the </w:t>
      </w:r>
      <w:r w:rsidRPr="006E4E8B">
        <w:rPr>
          <w:rFonts w:ascii="Times New Roman" w:eastAsiaTheme="minorHAnsi" w:hAnsi="Times New Roman"/>
          <w:sz w:val="24"/>
          <w:szCs w:val="24"/>
          <w:lang w:val="en-US"/>
        </w:rPr>
        <w:t>job effectiveness of academic staff</w:t>
      </w:r>
      <w:r w:rsidRPr="006E4E8B">
        <w:rPr>
          <w:rFonts w:ascii="Times New Roman" w:hAnsi="Times New Roman"/>
          <w:sz w:val="24"/>
          <w:szCs w:val="24"/>
        </w:rPr>
        <w:t xml:space="preserve">. These findings corroborate with Sittar (2020), who indicated a weak positive correlation between work engagements and the job performance of university teachers. Winarno and Hermana </w:t>
      </w:r>
    </w:p>
    <w:p w14:paraId="6F262240" w14:textId="5B2B7C4F" w:rsidR="006E4E8B" w:rsidRDefault="00D54F75" w:rsidP="00D54F75">
      <w:pPr>
        <w:spacing w:before="120" w:after="120" w:line="360" w:lineRule="auto"/>
        <w:ind w:left="426"/>
        <w:jc w:val="both"/>
        <w:rPr>
          <w:rFonts w:ascii="Times New Roman" w:hAnsi="Times New Roman"/>
          <w:b/>
          <w:sz w:val="24"/>
          <w:szCs w:val="24"/>
        </w:rPr>
      </w:pPr>
      <w:r w:rsidRPr="006E4E8B">
        <w:rPr>
          <w:rFonts w:ascii="Times New Roman" w:hAnsi="Times New Roman"/>
          <w:sz w:val="24"/>
          <w:szCs w:val="24"/>
        </w:rPr>
        <w:lastRenderedPageBreak/>
        <w:t>(2019) show that the implementation of the Human Resources (HR) function to improve the research performance of the lecturers is based on JDR (job demand resources). The excellent performance of research, community service and teaching is based on the work paradigm. The orientation of private universities' HR function to optimise performance has not touched the commitment aspect as much as an effort to encourage work engagement and improve lecturer performance.</w:t>
      </w:r>
    </w:p>
    <w:p w14:paraId="34332806" w14:textId="324893A2" w:rsidR="00955AD2" w:rsidRPr="006E4E8B" w:rsidRDefault="0053274B" w:rsidP="00480462">
      <w:pPr>
        <w:spacing w:before="120" w:after="120" w:line="360" w:lineRule="auto"/>
        <w:jc w:val="both"/>
        <w:rPr>
          <w:rFonts w:ascii="Times New Roman" w:hAnsi="Times New Roman"/>
          <w:b/>
          <w:sz w:val="24"/>
          <w:szCs w:val="24"/>
        </w:rPr>
      </w:pPr>
      <w:r w:rsidRPr="006E4E8B">
        <w:rPr>
          <w:rFonts w:ascii="Times New Roman" w:hAnsi="Times New Roman"/>
          <w:b/>
          <w:sz w:val="24"/>
          <w:szCs w:val="24"/>
        </w:rPr>
        <w:t xml:space="preserve">Table </w:t>
      </w:r>
      <w:r w:rsidR="00A939F9" w:rsidRPr="006E4E8B">
        <w:rPr>
          <w:rFonts w:ascii="Times New Roman" w:hAnsi="Times New Roman"/>
          <w:b/>
          <w:sz w:val="24"/>
          <w:szCs w:val="24"/>
          <w:lang w:val="en-US"/>
        </w:rPr>
        <w:t>4</w:t>
      </w:r>
      <w:r w:rsidRPr="006E4E8B">
        <w:rPr>
          <w:rFonts w:ascii="Times New Roman" w:hAnsi="Times New Roman"/>
          <w:b/>
          <w:sz w:val="24"/>
          <w:szCs w:val="24"/>
        </w:rPr>
        <w:t xml:space="preserve">: </w:t>
      </w:r>
      <w:r w:rsidRPr="006E4E8B">
        <w:rPr>
          <w:rFonts w:ascii="Times New Roman" w:eastAsiaTheme="minorHAnsi" w:hAnsi="Times New Roman"/>
          <w:b/>
          <w:sz w:val="24"/>
          <w:szCs w:val="24"/>
          <w:lang w:val="en-US"/>
        </w:rPr>
        <w:t>Joint contribution of appraisal system and engagement on job effectiveness of academic staff</w:t>
      </w:r>
    </w:p>
    <w:tbl>
      <w:tblPr>
        <w:tblW w:w="0" w:type="auto"/>
        <w:tblBorders>
          <w:top w:val="single" w:sz="4" w:space="0" w:color="auto"/>
          <w:bottom w:val="single" w:sz="4" w:space="0" w:color="auto"/>
        </w:tblBorders>
        <w:tblLook w:val="04A0" w:firstRow="1" w:lastRow="0" w:firstColumn="1" w:lastColumn="0" w:noHBand="0" w:noVBand="1"/>
      </w:tblPr>
      <w:tblGrid>
        <w:gridCol w:w="2060"/>
        <w:gridCol w:w="1804"/>
        <w:gridCol w:w="1144"/>
        <w:gridCol w:w="1624"/>
        <w:gridCol w:w="1504"/>
        <w:gridCol w:w="2601"/>
      </w:tblGrid>
      <w:tr w:rsidR="00B27A23" w:rsidRPr="006E4E8B" w14:paraId="72512203" w14:textId="77777777" w:rsidTr="00AE6D23">
        <w:trPr>
          <w:trHeight w:val="904"/>
        </w:trPr>
        <w:tc>
          <w:tcPr>
            <w:tcW w:w="9468" w:type="dxa"/>
            <w:gridSpan w:val="6"/>
            <w:tcBorders>
              <w:bottom w:val="single" w:sz="4" w:space="0" w:color="auto"/>
            </w:tcBorders>
            <w:shd w:val="clear" w:color="auto" w:fill="auto"/>
          </w:tcPr>
          <w:p w14:paraId="29934B51"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R = .687</w:t>
            </w:r>
          </w:p>
          <w:p w14:paraId="12BD33CD"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R</w:t>
            </w:r>
            <w:r w:rsidRPr="006E4E8B">
              <w:rPr>
                <w:rFonts w:ascii="Times New Roman" w:hAnsi="Times New Roman"/>
                <w:sz w:val="24"/>
                <w:szCs w:val="24"/>
                <w:vertAlign w:val="superscript"/>
              </w:rPr>
              <w:t>2</w:t>
            </w:r>
            <w:r w:rsidRPr="006E4E8B">
              <w:rPr>
                <w:rFonts w:ascii="Times New Roman" w:hAnsi="Times New Roman"/>
                <w:sz w:val="24"/>
                <w:szCs w:val="24"/>
              </w:rPr>
              <w:t>= .450</w:t>
            </w:r>
          </w:p>
          <w:p w14:paraId="7F78FCFC"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Adj R</w:t>
            </w:r>
            <w:r w:rsidRPr="006E4E8B">
              <w:rPr>
                <w:rFonts w:ascii="Times New Roman" w:hAnsi="Times New Roman"/>
                <w:sz w:val="24"/>
                <w:szCs w:val="24"/>
                <w:vertAlign w:val="superscript"/>
              </w:rPr>
              <w:t>2</w:t>
            </w:r>
            <w:r w:rsidRPr="006E4E8B">
              <w:rPr>
                <w:rFonts w:ascii="Times New Roman" w:hAnsi="Times New Roman"/>
                <w:sz w:val="24"/>
                <w:szCs w:val="24"/>
              </w:rPr>
              <w:t>= .444</w:t>
            </w:r>
          </w:p>
          <w:p w14:paraId="5F8E549E"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 xml:space="preserve">Std. Error = </w:t>
            </w:r>
            <w:r w:rsidRPr="006E4E8B">
              <w:rPr>
                <w:rFonts w:ascii="Times New Roman" w:hAnsi="Times New Roman"/>
                <w:color w:val="000000"/>
                <w:sz w:val="24"/>
                <w:szCs w:val="24"/>
              </w:rPr>
              <w:t>5.38795</w:t>
            </w:r>
          </w:p>
        </w:tc>
      </w:tr>
      <w:tr w:rsidR="00B27A23" w:rsidRPr="006E4E8B" w14:paraId="73E327AD" w14:textId="77777777" w:rsidTr="00AE6D23">
        <w:trPr>
          <w:trHeight w:val="345"/>
        </w:trPr>
        <w:tc>
          <w:tcPr>
            <w:tcW w:w="9468" w:type="dxa"/>
            <w:gridSpan w:val="6"/>
            <w:tcBorders>
              <w:top w:val="single" w:sz="4" w:space="0" w:color="auto"/>
              <w:bottom w:val="single" w:sz="4" w:space="0" w:color="auto"/>
            </w:tcBorders>
            <w:shd w:val="clear" w:color="auto" w:fill="auto"/>
          </w:tcPr>
          <w:p w14:paraId="2D92CD85"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ANOVA</w:t>
            </w:r>
          </w:p>
        </w:tc>
      </w:tr>
      <w:tr w:rsidR="00B27A23" w:rsidRPr="006E4E8B" w14:paraId="5F4B9103" w14:textId="77777777" w:rsidTr="00AE6D23">
        <w:trPr>
          <w:trHeight w:val="272"/>
        </w:trPr>
        <w:tc>
          <w:tcPr>
            <w:tcW w:w="2060" w:type="dxa"/>
            <w:tcBorders>
              <w:top w:val="single" w:sz="4" w:space="0" w:color="auto"/>
              <w:bottom w:val="single" w:sz="4" w:space="0" w:color="auto"/>
            </w:tcBorders>
            <w:shd w:val="clear" w:color="auto" w:fill="auto"/>
          </w:tcPr>
          <w:p w14:paraId="6C76192C"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Source of Variation</w:t>
            </w:r>
          </w:p>
        </w:tc>
        <w:tc>
          <w:tcPr>
            <w:tcW w:w="1236" w:type="dxa"/>
            <w:tcBorders>
              <w:top w:val="single" w:sz="4" w:space="0" w:color="auto"/>
              <w:bottom w:val="single" w:sz="4" w:space="0" w:color="auto"/>
            </w:tcBorders>
            <w:shd w:val="clear" w:color="auto" w:fill="auto"/>
          </w:tcPr>
          <w:p w14:paraId="09B09A9C"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SS</w:t>
            </w:r>
          </w:p>
        </w:tc>
        <w:tc>
          <w:tcPr>
            <w:tcW w:w="952" w:type="dxa"/>
            <w:tcBorders>
              <w:top w:val="single" w:sz="4" w:space="0" w:color="auto"/>
              <w:bottom w:val="single" w:sz="4" w:space="0" w:color="auto"/>
            </w:tcBorders>
            <w:shd w:val="clear" w:color="auto" w:fill="auto"/>
          </w:tcPr>
          <w:p w14:paraId="5727FC42"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df</w:t>
            </w:r>
          </w:p>
        </w:tc>
        <w:tc>
          <w:tcPr>
            <w:tcW w:w="1309" w:type="dxa"/>
            <w:tcBorders>
              <w:top w:val="single" w:sz="4" w:space="0" w:color="auto"/>
              <w:bottom w:val="single" w:sz="4" w:space="0" w:color="auto"/>
            </w:tcBorders>
            <w:shd w:val="clear" w:color="auto" w:fill="auto"/>
          </w:tcPr>
          <w:p w14:paraId="3405428C"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MS</w:t>
            </w:r>
          </w:p>
        </w:tc>
        <w:tc>
          <w:tcPr>
            <w:tcW w:w="1310" w:type="dxa"/>
            <w:tcBorders>
              <w:top w:val="single" w:sz="4" w:space="0" w:color="auto"/>
              <w:bottom w:val="single" w:sz="4" w:space="0" w:color="auto"/>
            </w:tcBorders>
            <w:shd w:val="clear" w:color="auto" w:fill="auto"/>
          </w:tcPr>
          <w:p w14:paraId="48D6D524"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F-ratio</w:t>
            </w:r>
          </w:p>
        </w:tc>
        <w:tc>
          <w:tcPr>
            <w:tcW w:w="2601" w:type="dxa"/>
            <w:tcBorders>
              <w:top w:val="single" w:sz="4" w:space="0" w:color="auto"/>
              <w:bottom w:val="single" w:sz="4" w:space="0" w:color="auto"/>
            </w:tcBorders>
            <w:shd w:val="clear" w:color="auto" w:fill="auto"/>
          </w:tcPr>
          <w:p w14:paraId="74BBAF93"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P</w:t>
            </w:r>
          </w:p>
        </w:tc>
      </w:tr>
      <w:tr w:rsidR="00B27A23" w:rsidRPr="006E4E8B" w14:paraId="59561485" w14:textId="77777777" w:rsidTr="00AE6D23">
        <w:trPr>
          <w:trHeight w:val="275"/>
        </w:trPr>
        <w:tc>
          <w:tcPr>
            <w:tcW w:w="2060" w:type="dxa"/>
            <w:tcBorders>
              <w:top w:val="single" w:sz="4" w:space="0" w:color="auto"/>
            </w:tcBorders>
            <w:shd w:val="clear" w:color="auto" w:fill="auto"/>
          </w:tcPr>
          <w:p w14:paraId="71070E9B"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Regression</w:t>
            </w:r>
          </w:p>
        </w:tc>
        <w:tc>
          <w:tcPr>
            <w:tcW w:w="1236" w:type="dxa"/>
            <w:tcBorders>
              <w:top w:val="single" w:sz="4" w:space="0" w:color="auto"/>
            </w:tcBorders>
            <w:shd w:val="clear" w:color="auto" w:fill="auto"/>
            <w:vAlign w:val="center"/>
          </w:tcPr>
          <w:p w14:paraId="36C84D71"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1522.762</w:t>
            </w:r>
          </w:p>
        </w:tc>
        <w:tc>
          <w:tcPr>
            <w:tcW w:w="952" w:type="dxa"/>
            <w:tcBorders>
              <w:top w:val="single" w:sz="4" w:space="0" w:color="auto"/>
            </w:tcBorders>
            <w:shd w:val="clear" w:color="auto" w:fill="auto"/>
            <w:vAlign w:val="center"/>
          </w:tcPr>
          <w:p w14:paraId="3D4FA8B7"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2</w:t>
            </w:r>
          </w:p>
        </w:tc>
        <w:tc>
          <w:tcPr>
            <w:tcW w:w="1309" w:type="dxa"/>
            <w:tcBorders>
              <w:top w:val="single" w:sz="4" w:space="0" w:color="auto"/>
            </w:tcBorders>
            <w:shd w:val="clear" w:color="auto" w:fill="auto"/>
            <w:vAlign w:val="center"/>
          </w:tcPr>
          <w:p w14:paraId="340844F4"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761.381</w:t>
            </w:r>
          </w:p>
        </w:tc>
        <w:tc>
          <w:tcPr>
            <w:tcW w:w="1310" w:type="dxa"/>
            <w:vMerge w:val="restart"/>
            <w:tcBorders>
              <w:top w:val="single" w:sz="4" w:space="0" w:color="auto"/>
            </w:tcBorders>
            <w:shd w:val="clear" w:color="auto" w:fill="auto"/>
            <w:vAlign w:val="center"/>
          </w:tcPr>
          <w:p w14:paraId="3C4A21A1"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26.227</w:t>
            </w:r>
          </w:p>
          <w:p w14:paraId="02F8E0EE" w14:textId="77777777" w:rsidR="00955AD2" w:rsidRPr="006E4E8B" w:rsidRDefault="00955AD2"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p>
        </w:tc>
        <w:tc>
          <w:tcPr>
            <w:tcW w:w="2601" w:type="dxa"/>
            <w:vMerge w:val="restart"/>
            <w:tcBorders>
              <w:top w:val="single" w:sz="4" w:space="0" w:color="auto"/>
            </w:tcBorders>
            <w:shd w:val="clear" w:color="auto" w:fill="auto"/>
          </w:tcPr>
          <w:p w14:paraId="20D9A9DC"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0.000</w:t>
            </w:r>
          </w:p>
        </w:tc>
      </w:tr>
      <w:tr w:rsidR="00B27A23" w:rsidRPr="006E4E8B" w14:paraId="157A9196" w14:textId="77777777" w:rsidTr="00AE6D23">
        <w:trPr>
          <w:trHeight w:val="278"/>
        </w:trPr>
        <w:tc>
          <w:tcPr>
            <w:tcW w:w="2060" w:type="dxa"/>
            <w:shd w:val="clear" w:color="auto" w:fill="auto"/>
          </w:tcPr>
          <w:p w14:paraId="565E1A9E"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Residual</w:t>
            </w:r>
          </w:p>
        </w:tc>
        <w:tc>
          <w:tcPr>
            <w:tcW w:w="1236" w:type="dxa"/>
            <w:shd w:val="clear" w:color="auto" w:fill="auto"/>
            <w:vAlign w:val="center"/>
          </w:tcPr>
          <w:p w14:paraId="732FF33E"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color w:val="000000"/>
                <w:sz w:val="24"/>
                <w:szCs w:val="24"/>
              </w:rPr>
              <w:t>8621.904</w:t>
            </w:r>
          </w:p>
        </w:tc>
        <w:tc>
          <w:tcPr>
            <w:tcW w:w="952" w:type="dxa"/>
            <w:shd w:val="clear" w:color="auto" w:fill="auto"/>
            <w:vAlign w:val="center"/>
          </w:tcPr>
          <w:p w14:paraId="1193752E"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color w:val="000000"/>
                <w:sz w:val="24"/>
                <w:szCs w:val="24"/>
              </w:rPr>
              <w:t>297</w:t>
            </w:r>
          </w:p>
        </w:tc>
        <w:tc>
          <w:tcPr>
            <w:tcW w:w="1309" w:type="dxa"/>
            <w:vMerge w:val="restart"/>
            <w:shd w:val="clear" w:color="auto" w:fill="auto"/>
            <w:vAlign w:val="center"/>
          </w:tcPr>
          <w:p w14:paraId="61032FAA"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color w:val="000000"/>
                <w:sz w:val="24"/>
                <w:szCs w:val="24"/>
              </w:rPr>
              <w:t>29.030</w:t>
            </w:r>
          </w:p>
          <w:p w14:paraId="52487150" w14:textId="77777777" w:rsidR="00955AD2" w:rsidRPr="006E4E8B" w:rsidRDefault="00955AD2" w:rsidP="008969A0">
            <w:pPr>
              <w:spacing w:before="120" w:after="120" w:line="360" w:lineRule="auto"/>
              <w:ind w:left="567"/>
              <w:jc w:val="both"/>
              <w:rPr>
                <w:rFonts w:ascii="Times New Roman" w:hAnsi="Times New Roman"/>
                <w:sz w:val="24"/>
                <w:szCs w:val="24"/>
              </w:rPr>
            </w:pPr>
          </w:p>
        </w:tc>
        <w:tc>
          <w:tcPr>
            <w:tcW w:w="1310" w:type="dxa"/>
            <w:vMerge/>
            <w:shd w:val="clear" w:color="auto" w:fill="auto"/>
          </w:tcPr>
          <w:p w14:paraId="402FDAC3" w14:textId="77777777" w:rsidR="00955AD2" w:rsidRPr="006E4E8B" w:rsidRDefault="00955AD2" w:rsidP="008969A0">
            <w:pPr>
              <w:spacing w:before="120" w:after="120" w:line="360" w:lineRule="auto"/>
              <w:ind w:left="567"/>
              <w:jc w:val="both"/>
              <w:rPr>
                <w:rFonts w:ascii="Times New Roman" w:hAnsi="Times New Roman"/>
                <w:sz w:val="24"/>
                <w:szCs w:val="24"/>
              </w:rPr>
            </w:pPr>
          </w:p>
        </w:tc>
        <w:tc>
          <w:tcPr>
            <w:tcW w:w="2601" w:type="dxa"/>
            <w:vMerge/>
            <w:shd w:val="clear" w:color="auto" w:fill="auto"/>
          </w:tcPr>
          <w:p w14:paraId="06E8365F" w14:textId="77777777" w:rsidR="00955AD2" w:rsidRPr="006E4E8B" w:rsidRDefault="00955AD2" w:rsidP="008969A0">
            <w:pPr>
              <w:spacing w:before="120" w:after="120" w:line="360" w:lineRule="auto"/>
              <w:ind w:left="567"/>
              <w:jc w:val="both"/>
              <w:rPr>
                <w:rFonts w:ascii="Times New Roman" w:hAnsi="Times New Roman"/>
                <w:sz w:val="24"/>
                <w:szCs w:val="24"/>
              </w:rPr>
            </w:pPr>
          </w:p>
        </w:tc>
      </w:tr>
      <w:tr w:rsidR="00B27A23" w:rsidRPr="006E4E8B" w14:paraId="08B1CAC5" w14:textId="77777777" w:rsidTr="00AE6D23">
        <w:trPr>
          <w:trHeight w:val="269"/>
        </w:trPr>
        <w:tc>
          <w:tcPr>
            <w:tcW w:w="2060" w:type="dxa"/>
            <w:shd w:val="clear" w:color="auto" w:fill="auto"/>
          </w:tcPr>
          <w:p w14:paraId="1A2FEE61"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Total</w:t>
            </w:r>
          </w:p>
        </w:tc>
        <w:tc>
          <w:tcPr>
            <w:tcW w:w="1236" w:type="dxa"/>
            <w:shd w:val="clear" w:color="auto" w:fill="auto"/>
            <w:vAlign w:val="center"/>
          </w:tcPr>
          <w:p w14:paraId="3BD8AC45"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color w:val="000000"/>
                <w:sz w:val="24"/>
                <w:szCs w:val="24"/>
              </w:rPr>
              <w:t>10144.667</w:t>
            </w:r>
          </w:p>
        </w:tc>
        <w:tc>
          <w:tcPr>
            <w:tcW w:w="952" w:type="dxa"/>
            <w:shd w:val="clear" w:color="auto" w:fill="auto"/>
            <w:vAlign w:val="center"/>
          </w:tcPr>
          <w:p w14:paraId="0255B347" w14:textId="77777777" w:rsidR="00955AD2" w:rsidRPr="006E4E8B" w:rsidRDefault="0053274B" w:rsidP="008969A0">
            <w:pPr>
              <w:spacing w:before="120" w:after="120" w:line="360" w:lineRule="auto"/>
              <w:ind w:left="567"/>
              <w:jc w:val="both"/>
              <w:rPr>
                <w:rFonts w:ascii="Times New Roman" w:hAnsi="Times New Roman"/>
                <w:sz w:val="24"/>
                <w:szCs w:val="24"/>
              </w:rPr>
            </w:pPr>
            <w:r w:rsidRPr="006E4E8B">
              <w:rPr>
                <w:rFonts w:ascii="Times New Roman" w:hAnsi="Times New Roman"/>
                <w:color w:val="000000"/>
                <w:sz w:val="24"/>
                <w:szCs w:val="24"/>
              </w:rPr>
              <w:t>299</w:t>
            </w:r>
          </w:p>
        </w:tc>
        <w:tc>
          <w:tcPr>
            <w:tcW w:w="1309" w:type="dxa"/>
            <w:vMerge/>
            <w:shd w:val="clear" w:color="auto" w:fill="auto"/>
          </w:tcPr>
          <w:p w14:paraId="2CCB66F6" w14:textId="77777777" w:rsidR="00955AD2" w:rsidRPr="006E4E8B" w:rsidRDefault="00955AD2" w:rsidP="008969A0">
            <w:pPr>
              <w:spacing w:before="120" w:after="120" w:line="360" w:lineRule="auto"/>
              <w:ind w:left="567"/>
              <w:jc w:val="both"/>
              <w:rPr>
                <w:rFonts w:ascii="Times New Roman" w:hAnsi="Times New Roman"/>
                <w:sz w:val="24"/>
                <w:szCs w:val="24"/>
              </w:rPr>
            </w:pPr>
          </w:p>
        </w:tc>
        <w:tc>
          <w:tcPr>
            <w:tcW w:w="1310" w:type="dxa"/>
            <w:vMerge/>
            <w:shd w:val="clear" w:color="auto" w:fill="auto"/>
          </w:tcPr>
          <w:p w14:paraId="1239BFBE" w14:textId="77777777" w:rsidR="00955AD2" w:rsidRPr="006E4E8B" w:rsidRDefault="00955AD2" w:rsidP="008969A0">
            <w:pPr>
              <w:spacing w:before="120" w:after="120" w:line="360" w:lineRule="auto"/>
              <w:ind w:left="567"/>
              <w:jc w:val="both"/>
              <w:rPr>
                <w:rFonts w:ascii="Times New Roman" w:hAnsi="Times New Roman"/>
                <w:sz w:val="24"/>
                <w:szCs w:val="24"/>
              </w:rPr>
            </w:pPr>
          </w:p>
        </w:tc>
        <w:tc>
          <w:tcPr>
            <w:tcW w:w="2601" w:type="dxa"/>
            <w:vMerge/>
            <w:shd w:val="clear" w:color="auto" w:fill="auto"/>
          </w:tcPr>
          <w:p w14:paraId="4C7D945E" w14:textId="77777777" w:rsidR="00955AD2" w:rsidRPr="006E4E8B" w:rsidRDefault="00955AD2" w:rsidP="008969A0">
            <w:pPr>
              <w:spacing w:before="120" w:after="120" w:line="360" w:lineRule="auto"/>
              <w:ind w:left="567"/>
              <w:jc w:val="both"/>
              <w:rPr>
                <w:rFonts w:ascii="Times New Roman" w:hAnsi="Times New Roman"/>
                <w:sz w:val="24"/>
                <w:szCs w:val="24"/>
              </w:rPr>
            </w:pPr>
          </w:p>
        </w:tc>
      </w:tr>
    </w:tbl>
    <w:p w14:paraId="27BC9B45" w14:textId="77777777" w:rsidR="00955AD2" w:rsidRPr="006E4E8B" w:rsidRDefault="0053274B" w:rsidP="002F619F">
      <w:pPr>
        <w:spacing w:before="120" w:after="120" w:line="360" w:lineRule="auto"/>
        <w:jc w:val="both"/>
        <w:rPr>
          <w:rFonts w:ascii="Times New Roman" w:hAnsi="Times New Roman"/>
          <w:sz w:val="24"/>
          <w:szCs w:val="24"/>
        </w:rPr>
      </w:pPr>
      <w:r w:rsidRPr="006E4E8B">
        <w:rPr>
          <w:rFonts w:ascii="Times New Roman" w:hAnsi="Times New Roman"/>
          <w:sz w:val="24"/>
          <w:szCs w:val="24"/>
        </w:rPr>
        <w:t xml:space="preserve">Dependent variable: </w:t>
      </w:r>
      <w:r w:rsidRPr="006E4E8B">
        <w:rPr>
          <w:rFonts w:ascii="Times New Roman" w:eastAsiaTheme="minorHAnsi" w:hAnsi="Times New Roman"/>
          <w:sz w:val="24"/>
          <w:szCs w:val="24"/>
          <w:lang w:val="en-US"/>
        </w:rPr>
        <w:t>Job effectiveness of academic staff</w:t>
      </w:r>
    </w:p>
    <w:p w14:paraId="099D6649" w14:textId="1A9A38CF" w:rsidR="0014508D" w:rsidRPr="006E4E8B" w:rsidRDefault="00D54F75" w:rsidP="002F619F">
      <w:pPr>
        <w:spacing w:before="120" w:after="120" w:line="360" w:lineRule="auto"/>
        <w:jc w:val="both"/>
        <w:rPr>
          <w:rFonts w:ascii="Times New Roman" w:hAnsi="Times New Roman"/>
          <w:sz w:val="24"/>
          <w:szCs w:val="24"/>
          <w:lang w:val="en-US"/>
        </w:rPr>
      </w:pPr>
      <w:r>
        <w:rPr>
          <w:rFonts w:ascii="Times New Roman" w:hAnsi="Times New Roman"/>
          <w:sz w:val="24"/>
          <w:szCs w:val="24"/>
          <w:lang w:val="en-US"/>
        </w:rPr>
        <w:t xml:space="preserve">      </w:t>
      </w:r>
      <w:r w:rsidR="002F619F" w:rsidRPr="006E4E8B">
        <w:rPr>
          <w:rFonts w:ascii="Times New Roman" w:hAnsi="Times New Roman"/>
          <w:sz w:val="24"/>
          <w:szCs w:val="24"/>
        </w:rPr>
        <w:t>Performance is influenced by work engagement based on commitment based on ethical awareness of the function of lecturers in higher education. Efforts to meet job demand and resources are physical, psychological, and ethical in the work function to improve the performance that is managed as a sustainable system.</w:t>
      </w:r>
    </w:p>
    <w:p w14:paraId="6A50E4CC" w14:textId="77777777" w:rsidR="00E901A2" w:rsidRDefault="002F619F" w:rsidP="00D54F75">
      <w:pPr>
        <w:spacing w:before="120" w:after="120" w:line="360" w:lineRule="auto"/>
        <w:jc w:val="both"/>
        <w:rPr>
          <w:rFonts w:ascii="Times New Roman" w:hAnsi="Times New Roman"/>
          <w:sz w:val="24"/>
          <w:szCs w:val="24"/>
        </w:rPr>
        <w:sectPr w:rsidR="00E901A2" w:rsidSect="00261F2A">
          <w:pgSz w:w="12240" w:h="15840"/>
          <w:pgMar w:top="1418" w:right="567" w:bottom="1418" w:left="567" w:header="709" w:footer="709" w:gutter="0"/>
          <w:cols w:space="708"/>
          <w:titlePg/>
          <w:docGrid w:linePitch="360"/>
        </w:sectPr>
      </w:pPr>
      <w:r w:rsidRPr="006E4E8B">
        <w:rPr>
          <w:rFonts w:ascii="Times New Roman" w:hAnsi="Times New Roman"/>
          <w:b/>
          <w:sz w:val="24"/>
          <w:szCs w:val="24"/>
          <w:lang w:val="en-US"/>
        </w:rPr>
        <w:t xml:space="preserve">     </w:t>
      </w:r>
      <w:r w:rsidR="00D54F75">
        <w:rPr>
          <w:rFonts w:ascii="Times New Roman" w:hAnsi="Times New Roman"/>
          <w:sz w:val="24"/>
          <w:szCs w:val="24"/>
          <w:lang w:val="en-US"/>
        </w:rPr>
        <w:t xml:space="preserve">   </w:t>
      </w:r>
      <w:r w:rsidR="00D54F75" w:rsidRPr="006E4E8B">
        <w:rPr>
          <w:rFonts w:ascii="Times New Roman" w:hAnsi="Times New Roman"/>
          <w:sz w:val="24"/>
          <w:szCs w:val="24"/>
        </w:rPr>
        <w:t xml:space="preserve">The findings also correlate with Agbionu, Anyalor and Nwali (2018), who revealed a positive relationship between employer reciprocity and lectures' research output. Anumnu (2018) indicated that academic staff in Nigerian universities did not differ in their levels of job commitment and involvement irrespective of differences in age, gender and marital status. The study also reveals that the job commitment of academic staff seemed to be related to their job status. Ahuja and Savita (2018) revealed that work engagement is positively associated with organisational </w:t>
      </w:r>
    </w:p>
    <w:p w14:paraId="014003A2" w14:textId="61EE4CF6" w:rsidR="00D54F75" w:rsidRPr="006E4E8B" w:rsidRDefault="00D54F75" w:rsidP="00D54F75">
      <w:pPr>
        <w:spacing w:before="120" w:after="120" w:line="360" w:lineRule="auto"/>
        <w:jc w:val="both"/>
        <w:rPr>
          <w:rFonts w:ascii="Times New Roman" w:hAnsi="Times New Roman"/>
          <w:sz w:val="24"/>
          <w:szCs w:val="24"/>
        </w:rPr>
      </w:pPr>
      <w:r w:rsidRPr="006E4E8B">
        <w:rPr>
          <w:rFonts w:ascii="Times New Roman" w:hAnsi="Times New Roman"/>
          <w:sz w:val="24"/>
          <w:szCs w:val="24"/>
        </w:rPr>
        <w:lastRenderedPageBreak/>
        <w:t xml:space="preserve">commitment. A long tenure could be an outcome of a match between an organisation's result orientation with employees' personal and professional orientation. Hence, it implies that Higher Education Institutions (HEIs) must design ingenious ways to map the two orientations to retain faculty members for long tenures and capitalise upon their work engagement. Jalal (2016) indicated that employee engagement significantly positively affects organisational commitment. It was also found that the work environment significantly positively impacts organisational commitment. Finally, the outcomes of this study confirmed that organisational learning has a significant positive effect on organisational commitment. These findings provide valuable insights and suggestions for the management in higher educational institutions to learn to develop organisational commitment among their employees by adopting effective human resource practices that could ultimately lead to organisational competitiveness and increased performance. Furthermore, the findings corroborate with Momoh, and Koolo (2017), who revealed that all the seven techniques examined are utilised by both schools, but the frequency is significantly more in private schools. </w:t>
      </w:r>
    </w:p>
    <w:p w14:paraId="0A8B2DCC" w14:textId="62335B9D" w:rsidR="00955AD2" w:rsidRPr="00D54F75" w:rsidRDefault="0053274B" w:rsidP="002F619F">
      <w:pPr>
        <w:autoSpaceDE w:val="0"/>
        <w:autoSpaceDN w:val="0"/>
        <w:adjustRightInd w:val="0"/>
        <w:spacing w:before="120" w:after="120" w:line="360" w:lineRule="auto"/>
        <w:jc w:val="both"/>
        <w:rPr>
          <w:rFonts w:ascii="Times New Roman" w:hAnsi="Times New Roman"/>
          <w:b/>
          <w:sz w:val="24"/>
          <w:szCs w:val="24"/>
          <w:lang w:val="en-US"/>
        </w:rPr>
      </w:pPr>
      <w:r w:rsidRPr="006E4E8B">
        <w:rPr>
          <w:rFonts w:ascii="Times New Roman" w:hAnsi="Times New Roman"/>
          <w:b/>
          <w:sz w:val="24"/>
          <w:szCs w:val="24"/>
        </w:rPr>
        <w:t xml:space="preserve">Table </w:t>
      </w:r>
      <w:r w:rsidR="00A939F9" w:rsidRPr="006E4E8B">
        <w:rPr>
          <w:rFonts w:ascii="Times New Roman" w:hAnsi="Times New Roman"/>
          <w:b/>
          <w:sz w:val="24"/>
          <w:szCs w:val="24"/>
          <w:lang w:val="en-US"/>
        </w:rPr>
        <w:t>5</w:t>
      </w:r>
      <w:r w:rsidRPr="006E4E8B">
        <w:rPr>
          <w:rFonts w:ascii="Times New Roman" w:hAnsi="Times New Roman"/>
          <w:b/>
          <w:sz w:val="24"/>
          <w:szCs w:val="24"/>
        </w:rPr>
        <w:t xml:space="preserve">: </w:t>
      </w:r>
      <w:r w:rsidRPr="006E4E8B">
        <w:rPr>
          <w:rFonts w:ascii="Times New Roman" w:eastAsiaTheme="minorHAnsi" w:hAnsi="Times New Roman"/>
          <w:b/>
          <w:sz w:val="24"/>
          <w:szCs w:val="24"/>
          <w:lang w:val="en-US"/>
        </w:rPr>
        <w:t xml:space="preserve">Relative contribution of appraisal system and engagement on job effectiveness of </w:t>
      </w:r>
      <w:r w:rsidR="002F619F" w:rsidRPr="006E4E8B">
        <w:rPr>
          <w:rFonts w:ascii="Times New Roman" w:eastAsiaTheme="minorHAnsi" w:hAnsi="Times New Roman"/>
          <w:b/>
          <w:sz w:val="24"/>
          <w:szCs w:val="24"/>
          <w:lang w:val="en-US"/>
        </w:rPr>
        <w:t xml:space="preserve">   </w:t>
      </w:r>
      <w:r w:rsidRPr="006E4E8B">
        <w:rPr>
          <w:rFonts w:ascii="Times New Roman" w:eastAsiaTheme="minorHAnsi" w:hAnsi="Times New Roman"/>
          <w:b/>
          <w:sz w:val="24"/>
          <w:szCs w:val="24"/>
          <w:lang w:val="en-US"/>
        </w:rPr>
        <w:t>academic staff</w:t>
      </w:r>
    </w:p>
    <w:tbl>
      <w:tblPr>
        <w:tblW w:w="9274" w:type="dxa"/>
        <w:tblInd w:w="70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28"/>
        <w:gridCol w:w="2316"/>
        <w:gridCol w:w="992"/>
        <w:gridCol w:w="1218"/>
        <w:gridCol w:w="1436"/>
        <w:gridCol w:w="1094"/>
        <w:gridCol w:w="990"/>
      </w:tblGrid>
      <w:tr w:rsidR="00B27A23" w:rsidRPr="006E4E8B" w14:paraId="3F453E8E" w14:textId="77777777" w:rsidTr="002F619F">
        <w:trPr>
          <w:cantSplit/>
        </w:trPr>
        <w:tc>
          <w:tcPr>
            <w:tcW w:w="3544" w:type="dxa"/>
            <w:gridSpan w:val="2"/>
            <w:vMerge w:val="restart"/>
            <w:tcBorders>
              <w:top w:val="single" w:sz="4" w:space="0" w:color="auto"/>
              <w:bottom w:val="single" w:sz="4" w:space="0" w:color="auto"/>
            </w:tcBorders>
            <w:shd w:val="clear" w:color="auto" w:fill="FFFFFF"/>
          </w:tcPr>
          <w:p w14:paraId="1868B478"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Model</w:t>
            </w:r>
          </w:p>
        </w:tc>
        <w:tc>
          <w:tcPr>
            <w:tcW w:w="2210" w:type="dxa"/>
            <w:gridSpan w:val="2"/>
            <w:tcBorders>
              <w:top w:val="single" w:sz="4" w:space="0" w:color="auto"/>
              <w:bottom w:val="single" w:sz="4" w:space="0" w:color="auto"/>
            </w:tcBorders>
            <w:shd w:val="clear" w:color="auto" w:fill="FFFFFF"/>
          </w:tcPr>
          <w:p w14:paraId="298A14CB" w14:textId="77777777" w:rsidR="00480462" w:rsidRPr="006E4E8B" w:rsidRDefault="0053274B" w:rsidP="00480462">
            <w:pPr>
              <w:autoSpaceDE w:val="0"/>
              <w:autoSpaceDN w:val="0"/>
              <w:adjustRightInd w:val="0"/>
              <w:spacing w:before="120" w:after="120" w:line="360" w:lineRule="auto"/>
              <w:ind w:left="567" w:right="60"/>
              <w:jc w:val="center"/>
              <w:rPr>
                <w:rFonts w:ascii="Times New Roman" w:hAnsi="Times New Roman"/>
                <w:color w:val="000000"/>
                <w:sz w:val="24"/>
                <w:szCs w:val="24"/>
                <w:lang w:val="en-US"/>
              </w:rPr>
            </w:pPr>
            <w:r w:rsidRPr="006E4E8B">
              <w:rPr>
                <w:rFonts w:ascii="Times New Roman" w:hAnsi="Times New Roman"/>
                <w:color w:val="000000"/>
                <w:sz w:val="24"/>
                <w:szCs w:val="24"/>
              </w:rPr>
              <w:t>Unstand</w:t>
            </w:r>
            <w:r w:rsidR="00480462" w:rsidRPr="006E4E8B">
              <w:rPr>
                <w:rFonts w:ascii="Times New Roman" w:hAnsi="Times New Roman"/>
                <w:color w:val="000000"/>
                <w:sz w:val="24"/>
                <w:szCs w:val="24"/>
                <w:lang w:val="en-US"/>
              </w:rPr>
              <w:t>.</w:t>
            </w:r>
          </w:p>
          <w:p w14:paraId="03E00C68" w14:textId="5AFCA671" w:rsidR="00955AD2" w:rsidRPr="006E4E8B" w:rsidRDefault="0053274B" w:rsidP="00480462">
            <w:pPr>
              <w:autoSpaceDE w:val="0"/>
              <w:autoSpaceDN w:val="0"/>
              <w:adjustRightInd w:val="0"/>
              <w:spacing w:before="120" w:after="120" w:line="360" w:lineRule="auto"/>
              <w:ind w:left="567" w:right="60"/>
              <w:jc w:val="center"/>
              <w:rPr>
                <w:rFonts w:ascii="Times New Roman" w:hAnsi="Times New Roman"/>
                <w:color w:val="000000"/>
                <w:sz w:val="24"/>
                <w:szCs w:val="24"/>
              </w:rPr>
            </w:pPr>
            <w:r w:rsidRPr="006E4E8B">
              <w:rPr>
                <w:rFonts w:ascii="Times New Roman" w:hAnsi="Times New Roman"/>
                <w:color w:val="000000"/>
                <w:sz w:val="24"/>
                <w:szCs w:val="24"/>
              </w:rPr>
              <w:t>Coefficients</w:t>
            </w:r>
          </w:p>
        </w:tc>
        <w:tc>
          <w:tcPr>
            <w:tcW w:w="1436" w:type="dxa"/>
            <w:tcBorders>
              <w:top w:val="single" w:sz="4" w:space="0" w:color="auto"/>
              <w:bottom w:val="single" w:sz="4" w:space="0" w:color="auto"/>
            </w:tcBorders>
            <w:shd w:val="clear" w:color="auto" w:fill="FFFFFF"/>
          </w:tcPr>
          <w:p w14:paraId="3906A93D" w14:textId="77777777" w:rsidR="0048046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lang w:val="en-US"/>
              </w:rPr>
            </w:pPr>
            <w:r w:rsidRPr="006E4E8B">
              <w:rPr>
                <w:rFonts w:ascii="Times New Roman" w:hAnsi="Times New Roman"/>
                <w:color w:val="000000"/>
                <w:sz w:val="24"/>
                <w:szCs w:val="24"/>
              </w:rPr>
              <w:t>Stand</w:t>
            </w:r>
            <w:r w:rsidR="00480462" w:rsidRPr="006E4E8B">
              <w:rPr>
                <w:rFonts w:ascii="Times New Roman" w:hAnsi="Times New Roman"/>
                <w:color w:val="000000"/>
                <w:sz w:val="24"/>
                <w:szCs w:val="24"/>
                <w:lang w:val="en-US"/>
              </w:rPr>
              <w:t>.</w:t>
            </w:r>
          </w:p>
          <w:p w14:paraId="454896B9" w14:textId="43C35E55"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Coefficients</w:t>
            </w:r>
          </w:p>
        </w:tc>
        <w:tc>
          <w:tcPr>
            <w:tcW w:w="1094" w:type="dxa"/>
            <w:vMerge w:val="restart"/>
            <w:tcBorders>
              <w:top w:val="single" w:sz="4" w:space="0" w:color="auto"/>
              <w:bottom w:val="single" w:sz="4" w:space="0" w:color="auto"/>
            </w:tcBorders>
            <w:shd w:val="clear" w:color="auto" w:fill="FFFFFF"/>
          </w:tcPr>
          <w:p w14:paraId="0CCAFFBE"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t</w:t>
            </w:r>
          </w:p>
        </w:tc>
        <w:tc>
          <w:tcPr>
            <w:tcW w:w="990" w:type="dxa"/>
            <w:vMerge w:val="restart"/>
            <w:tcBorders>
              <w:top w:val="single" w:sz="4" w:space="0" w:color="auto"/>
              <w:bottom w:val="single" w:sz="4" w:space="0" w:color="auto"/>
            </w:tcBorders>
            <w:shd w:val="clear" w:color="auto" w:fill="FFFFFF"/>
          </w:tcPr>
          <w:p w14:paraId="62C1C8E7"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Sig.</w:t>
            </w:r>
          </w:p>
        </w:tc>
      </w:tr>
      <w:tr w:rsidR="00B27A23" w:rsidRPr="006E4E8B" w14:paraId="549345B7" w14:textId="77777777" w:rsidTr="002F619F">
        <w:trPr>
          <w:cantSplit/>
        </w:trPr>
        <w:tc>
          <w:tcPr>
            <w:tcW w:w="3544" w:type="dxa"/>
            <w:gridSpan w:val="2"/>
            <w:vMerge/>
            <w:tcBorders>
              <w:top w:val="single" w:sz="4" w:space="0" w:color="auto"/>
            </w:tcBorders>
            <w:shd w:val="clear" w:color="auto" w:fill="FFFFFF"/>
          </w:tcPr>
          <w:p w14:paraId="5E7D91FE"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c>
          <w:tcPr>
            <w:tcW w:w="992" w:type="dxa"/>
            <w:tcBorders>
              <w:top w:val="single" w:sz="4" w:space="0" w:color="auto"/>
            </w:tcBorders>
            <w:shd w:val="clear" w:color="auto" w:fill="FFFFFF"/>
          </w:tcPr>
          <w:p w14:paraId="1256B743"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B</w:t>
            </w:r>
          </w:p>
        </w:tc>
        <w:tc>
          <w:tcPr>
            <w:tcW w:w="1218" w:type="dxa"/>
            <w:tcBorders>
              <w:top w:val="single" w:sz="4" w:space="0" w:color="auto"/>
            </w:tcBorders>
            <w:shd w:val="clear" w:color="auto" w:fill="FFFFFF"/>
          </w:tcPr>
          <w:p w14:paraId="23C12DBA" w14:textId="77777777" w:rsidR="00955AD2" w:rsidRPr="006E4E8B" w:rsidRDefault="0053274B" w:rsidP="002F619F">
            <w:pPr>
              <w:autoSpaceDE w:val="0"/>
              <w:autoSpaceDN w:val="0"/>
              <w:adjustRightInd w:val="0"/>
              <w:spacing w:before="120" w:after="120" w:line="360" w:lineRule="auto"/>
              <w:ind w:right="60"/>
              <w:rPr>
                <w:rFonts w:ascii="Times New Roman" w:hAnsi="Times New Roman"/>
                <w:color w:val="000000"/>
                <w:sz w:val="24"/>
                <w:szCs w:val="24"/>
              </w:rPr>
            </w:pPr>
            <w:r w:rsidRPr="006E4E8B">
              <w:rPr>
                <w:rFonts w:ascii="Times New Roman" w:hAnsi="Times New Roman"/>
                <w:color w:val="000000"/>
                <w:sz w:val="24"/>
                <w:szCs w:val="24"/>
              </w:rPr>
              <w:t>Std.Error</w:t>
            </w:r>
          </w:p>
        </w:tc>
        <w:tc>
          <w:tcPr>
            <w:tcW w:w="1436" w:type="dxa"/>
            <w:tcBorders>
              <w:top w:val="single" w:sz="4" w:space="0" w:color="auto"/>
            </w:tcBorders>
            <w:shd w:val="clear" w:color="auto" w:fill="FFFFFF"/>
          </w:tcPr>
          <w:p w14:paraId="45040EBD"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Beta</w:t>
            </w:r>
          </w:p>
        </w:tc>
        <w:tc>
          <w:tcPr>
            <w:tcW w:w="1094" w:type="dxa"/>
            <w:vMerge/>
            <w:tcBorders>
              <w:top w:val="single" w:sz="4" w:space="0" w:color="auto"/>
            </w:tcBorders>
            <w:shd w:val="clear" w:color="auto" w:fill="FFFFFF"/>
          </w:tcPr>
          <w:p w14:paraId="47B63E27"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c>
          <w:tcPr>
            <w:tcW w:w="990" w:type="dxa"/>
            <w:vMerge/>
            <w:tcBorders>
              <w:top w:val="single" w:sz="4" w:space="0" w:color="auto"/>
            </w:tcBorders>
            <w:shd w:val="clear" w:color="auto" w:fill="FFFFFF"/>
          </w:tcPr>
          <w:p w14:paraId="357B41AC"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r>
      <w:tr w:rsidR="00B27A23" w:rsidRPr="006E4E8B" w14:paraId="3E6EBAC3" w14:textId="77777777" w:rsidTr="002F619F">
        <w:trPr>
          <w:cantSplit/>
        </w:trPr>
        <w:tc>
          <w:tcPr>
            <w:tcW w:w="1228" w:type="dxa"/>
            <w:vMerge w:val="restart"/>
            <w:shd w:val="clear" w:color="auto" w:fill="FFFFFF"/>
            <w:vAlign w:val="center"/>
          </w:tcPr>
          <w:p w14:paraId="30E65C57"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1</w:t>
            </w:r>
          </w:p>
        </w:tc>
        <w:tc>
          <w:tcPr>
            <w:tcW w:w="2316" w:type="dxa"/>
            <w:shd w:val="clear" w:color="auto" w:fill="FFFFFF"/>
            <w:vAlign w:val="center"/>
          </w:tcPr>
          <w:p w14:paraId="10714DCD" w14:textId="77777777" w:rsidR="00955AD2" w:rsidRPr="006E4E8B" w:rsidRDefault="0053274B" w:rsidP="00480462">
            <w:pPr>
              <w:autoSpaceDE w:val="0"/>
              <w:autoSpaceDN w:val="0"/>
              <w:adjustRightInd w:val="0"/>
              <w:spacing w:before="120" w:after="120" w:line="360" w:lineRule="auto"/>
              <w:ind w:left="567" w:right="60"/>
              <w:rPr>
                <w:rFonts w:ascii="Times New Roman" w:hAnsi="Times New Roman"/>
                <w:color w:val="000000"/>
                <w:sz w:val="24"/>
                <w:szCs w:val="24"/>
              </w:rPr>
            </w:pPr>
            <w:r w:rsidRPr="006E4E8B">
              <w:rPr>
                <w:rFonts w:ascii="Times New Roman" w:hAnsi="Times New Roman"/>
                <w:color w:val="000000"/>
                <w:sz w:val="24"/>
                <w:szCs w:val="24"/>
              </w:rPr>
              <w:t>(Constant)</w:t>
            </w:r>
          </w:p>
        </w:tc>
        <w:tc>
          <w:tcPr>
            <w:tcW w:w="992" w:type="dxa"/>
            <w:shd w:val="clear" w:color="auto" w:fill="FFFFFF"/>
            <w:vAlign w:val="center"/>
          </w:tcPr>
          <w:p w14:paraId="65C25CEE"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3.627</w:t>
            </w:r>
          </w:p>
        </w:tc>
        <w:tc>
          <w:tcPr>
            <w:tcW w:w="1218" w:type="dxa"/>
            <w:shd w:val="clear" w:color="auto" w:fill="FFFFFF"/>
            <w:vAlign w:val="center"/>
          </w:tcPr>
          <w:p w14:paraId="6C73FDC9"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2.857</w:t>
            </w:r>
          </w:p>
        </w:tc>
        <w:tc>
          <w:tcPr>
            <w:tcW w:w="1436" w:type="dxa"/>
            <w:shd w:val="clear" w:color="auto" w:fill="FFFFFF"/>
          </w:tcPr>
          <w:p w14:paraId="38DBF45E" w14:textId="77777777" w:rsidR="00955AD2" w:rsidRPr="006E4E8B" w:rsidRDefault="00955AD2" w:rsidP="00480462">
            <w:pPr>
              <w:autoSpaceDE w:val="0"/>
              <w:autoSpaceDN w:val="0"/>
              <w:adjustRightInd w:val="0"/>
              <w:spacing w:before="120" w:after="120" w:line="360" w:lineRule="auto"/>
              <w:ind w:left="567"/>
              <w:jc w:val="center"/>
              <w:rPr>
                <w:rFonts w:ascii="Times New Roman" w:hAnsi="Times New Roman"/>
                <w:sz w:val="24"/>
                <w:szCs w:val="24"/>
              </w:rPr>
            </w:pPr>
          </w:p>
        </w:tc>
        <w:tc>
          <w:tcPr>
            <w:tcW w:w="1094" w:type="dxa"/>
            <w:shd w:val="clear" w:color="auto" w:fill="FFFFFF"/>
            <w:vAlign w:val="center"/>
          </w:tcPr>
          <w:p w14:paraId="693A86CC"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1.270</w:t>
            </w:r>
          </w:p>
        </w:tc>
        <w:tc>
          <w:tcPr>
            <w:tcW w:w="990" w:type="dxa"/>
            <w:shd w:val="clear" w:color="auto" w:fill="FFFFFF"/>
            <w:vAlign w:val="center"/>
          </w:tcPr>
          <w:p w14:paraId="05523959"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.205</w:t>
            </w:r>
          </w:p>
        </w:tc>
      </w:tr>
      <w:tr w:rsidR="00B27A23" w:rsidRPr="006E4E8B" w14:paraId="6610D365" w14:textId="77777777" w:rsidTr="002F619F">
        <w:trPr>
          <w:cantSplit/>
        </w:trPr>
        <w:tc>
          <w:tcPr>
            <w:tcW w:w="1228" w:type="dxa"/>
            <w:vMerge/>
            <w:shd w:val="clear" w:color="auto" w:fill="FFFFFF"/>
            <w:vAlign w:val="center"/>
          </w:tcPr>
          <w:p w14:paraId="38FFA3DB"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c>
          <w:tcPr>
            <w:tcW w:w="2316" w:type="dxa"/>
            <w:shd w:val="clear" w:color="auto" w:fill="FFFFFF"/>
            <w:vAlign w:val="center"/>
          </w:tcPr>
          <w:p w14:paraId="423DDA4E" w14:textId="77777777" w:rsidR="00955AD2" w:rsidRPr="006E4E8B" w:rsidRDefault="0053274B" w:rsidP="00480462">
            <w:pPr>
              <w:autoSpaceDE w:val="0"/>
              <w:autoSpaceDN w:val="0"/>
              <w:adjustRightInd w:val="0"/>
              <w:spacing w:before="120" w:after="120" w:line="360" w:lineRule="auto"/>
              <w:ind w:left="567" w:right="60"/>
              <w:rPr>
                <w:rFonts w:ascii="Times New Roman" w:hAnsi="Times New Roman"/>
                <w:color w:val="000000"/>
                <w:sz w:val="24"/>
                <w:szCs w:val="24"/>
              </w:rPr>
            </w:pPr>
            <w:r w:rsidRPr="006E4E8B">
              <w:rPr>
                <w:rFonts w:ascii="Times New Roman" w:eastAsiaTheme="minorHAnsi" w:hAnsi="Times New Roman"/>
                <w:sz w:val="24"/>
                <w:szCs w:val="24"/>
                <w:lang w:val="en-US"/>
              </w:rPr>
              <w:t>Appraisal system</w:t>
            </w:r>
          </w:p>
        </w:tc>
        <w:tc>
          <w:tcPr>
            <w:tcW w:w="992" w:type="dxa"/>
            <w:shd w:val="clear" w:color="auto" w:fill="FFFFFF"/>
            <w:vAlign w:val="center"/>
          </w:tcPr>
          <w:p w14:paraId="59ECC2B1"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1.639</w:t>
            </w:r>
          </w:p>
        </w:tc>
        <w:tc>
          <w:tcPr>
            <w:tcW w:w="1218" w:type="dxa"/>
            <w:shd w:val="clear" w:color="auto" w:fill="FFFFFF"/>
            <w:vAlign w:val="center"/>
          </w:tcPr>
          <w:p w14:paraId="6AF5F0C4" w14:textId="1AC528D0" w:rsidR="00955AD2" w:rsidRPr="006E4E8B" w:rsidRDefault="00480462"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lang w:val="en-US"/>
              </w:rPr>
              <w:t>.</w:t>
            </w:r>
            <w:r w:rsidR="0053274B" w:rsidRPr="006E4E8B">
              <w:rPr>
                <w:rFonts w:ascii="Times New Roman" w:hAnsi="Times New Roman"/>
                <w:color w:val="000000"/>
                <w:sz w:val="24"/>
                <w:szCs w:val="24"/>
              </w:rPr>
              <w:t>066</w:t>
            </w:r>
          </w:p>
        </w:tc>
        <w:tc>
          <w:tcPr>
            <w:tcW w:w="1436" w:type="dxa"/>
            <w:shd w:val="clear" w:color="auto" w:fill="FFFFFF"/>
            <w:vAlign w:val="center"/>
          </w:tcPr>
          <w:p w14:paraId="782281B1"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.977</w:t>
            </w:r>
          </w:p>
        </w:tc>
        <w:tc>
          <w:tcPr>
            <w:tcW w:w="1094" w:type="dxa"/>
            <w:shd w:val="clear" w:color="auto" w:fill="FFFFFF"/>
            <w:vAlign w:val="center"/>
          </w:tcPr>
          <w:p w14:paraId="5ED6521E"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24.819</w:t>
            </w:r>
          </w:p>
        </w:tc>
        <w:tc>
          <w:tcPr>
            <w:tcW w:w="990" w:type="dxa"/>
            <w:shd w:val="clear" w:color="auto" w:fill="FFFFFF"/>
            <w:vAlign w:val="center"/>
          </w:tcPr>
          <w:p w14:paraId="5F193B9D"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.000</w:t>
            </w:r>
          </w:p>
        </w:tc>
      </w:tr>
      <w:tr w:rsidR="00B27A23" w:rsidRPr="006E4E8B" w14:paraId="2BF0B0CC" w14:textId="77777777" w:rsidTr="002F619F">
        <w:trPr>
          <w:cantSplit/>
        </w:trPr>
        <w:tc>
          <w:tcPr>
            <w:tcW w:w="1228" w:type="dxa"/>
            <w:vMerge/>
            <w:tcBorders>
              <w:bottom w:val="single" w:sz="4" w:space="0" w:color="auto"/>
            </w:tcBorders>
            <w:shd w:val="clear" w:color="auto" w:fill="FFFFFF"/>
            <w:vAlign w:val="center"/>
          </w:tcPr>
          <w:p w14:paraId="2E8AAFF8" w14:textId="77777777" w:rsidR="00955AD2" w:rsidRPr="006E4E8B" w:rsidRDefault="00955AD2" w:rsidP="008969A0">
            <w:pPr>
              <w:autoSpaceDE w:val="0"/>
              <w:autoSpaceDN w:val="0"/>
              <w:adjustRightInd w:val="0"/>
              <w:spacing w:before="120" w:after="120" w:line="360" w:lineRule="auto"/>
              <w:ind w:left="567"/>
              <w:jc w:val="both"/>
              <w:rPr>
                <w:rFonts w:ascii="Times New Roman" w:hAnsi="Times New Roman"/>
                <w:color w:val="000000"/>
                <w:sz w:val="24"/>
                <w:szCs w:val="24"/>
              </w:rPr>
            </w:pPr>
          </w:p>
        </w:tc>
        <w:tc>
          <w:tcPr>
            <w:tcW w:w="2316" w:type="dxa"/>
            <w:tcBorders>
              <w:bottom w:val="single" w:sz="4" w:space="0" w:color="auto"/>
            </w:tcBorders>
            <w:shd w:val="clear" w:color="auto" w:fill="FFFFFF"/>
            <w:vAlign w:val="center"/>
          </w:tcPr>
          <w:p w14:paraId="198D949D" w14:textId="77777777" w:rsidR="00955AD2" w:rsidRPr="006E4E8B" w:rsidRDefault="0053274B" w:rsidP="00480462">
            <w:pPr>
              <w:autoSpaceDE w:val="0"/>
              <w:autoSpaceDN w:val="0"/>
              <w:adjustRightInd w:val="0"/>
              <w:spacing w:before="120" w:after="120" w:line="360" w:lineRule="auto"/>
              <w:ind w:left="567" w:right="60"/>
              <w:rPr>
                <w:rFonts w:ascii="Times New Roman" w:hAnsi="Times New Roman"/>
                <w:color w:val="000000"/>
                <w:sz w:val="24"/>
                <w:szCs w:val="24"/>
              </w:rPr>
            </w:pPr>
            <w:r w:rsidRPr="006E4E8B">
              <w:rPr>
                <w:rFonts w:ascii="Times New Roman" w:eastAsiaTheme="minorHAnsi" w:hAnsi="Times New Roman"/>
                <w:sz w:val="24"/>
                <w:szCs w:val="24"/>
                <w:lang w:val="en-US"/>
              </w:rPr>
              <w:t>Engagement</w:t>
            </w:r>
          </w:p>
        </w:tc>
        <w:tc>
          <w:tcPr>
            <w:tcW w:w="992" w:type="dxa"/>
            <w:tcBorders>
              <w:bottom w:val="single" w:sz="4" w:space="0" w:color="auto"/>
            </w:tcBorders>
            <w:shd w:val="clear" w:color="auto" w:fill="FFFFFF"/>
            <w:vAlign w:val="center"/>
          </w:tcPr>
          <w:p w14:paraId="678B0481" w14:textId="26B082CD"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.557</w:t>
            </w:r>
          </w:p>
        </w:tc>
        <w:tc>
          <w:tcPr>
            <w:tcW w:w="1218" w:type="dxa"/>
            <w:tcBorders>
              <w:bottom w:val="single" w:sz="4" w:space="0" w:color="auto"/>
            </w:tcBorders>
            <w:shd w:val="clear" w:color="auto" w:fill="FFFFFF"/>
            <w:vAlign w:val="center"/>
          </w:tcPr>
          <w:p w14:paraId="5B38AEEA" w14:textId="6B9757D5"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.094</w:t>
            </w:r>
          </w:p>
        </w:tc>
        <w:tc>
          <w:tcPr>
            <w:tcW w:w="1436" w:type="dxa"/>
            <w:tcBorders>
              <w:bottom w:val="single" w:sz="4" w:space="0" w:color="auto"/>
            </w:tcBorders>
            <w:shd w:val="clear" w:color="auto" w:fill="FFFFFF"/>
            <w:vAlign w:val="center"/>
          </w:tcPr>
          <w:p w14:paraId="289B2FFC"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.374</w:t>
            </w:r>
          </w:p>
        </w:tc>
        <w:tc>
          <w:tcPr>
            <w:tcW w:w="1094" w:type="dxa"/>
            <w:tcBorders>
              <w:bottom w:val="single" w:sz="4" w:space="0" w:color="auto"/>
            </w:tcBorders>
            <w:shd w:val="clear" w:color="auto" w:fill="FFFFFF"/>
            <w:vAlign w:val="center"/>
          </w:tcPr>
          <w:p w14:paraId="648C9C61"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5.935</w:t>
            </w:r>
          </w:p>
        </w:tc>
        <w:tc>
          <w:tcPr>
            <w:tcW w:w="990" w:type="dxa"/>
            <w:tcBorders>
              <w:bottom w:val="single" w:sz="4" w:space="0" w:color="auto"/>
            </w:tcBorders>
            <w:shd w:val="clear" w:color="auto" w:fill="FFFFFF"/>
            <w:vAlign w:val="center"/>
          </w:tcPr>
          <w:p w14:paraId="01581A2C" w14:textId="77777777" w:rsidR="00955AD2" w:rsidRPr="006E4E8B" w:rsidRDefault="0053274B" w:rsidP="00480462">
            <w:pPr>
              <w:autoSpaceDE w:val="0"/>
              <w:autoSpaceDN w:val="0"/>
              <w:adjustRightInd w:val="0"/>
              <w:spacing w:before="120" w:after="120" w:line="360" w:lineRule="auto"/>
              <w:ind w:right="60"/>
              <w:jc w:val="center"/>
              <w:rPr>
                <w:rFonts w:ascii="Times New Roman" w:hAnsi="Times New Roman"/>
                <w:color w:val="000000"/>
                <w:sz w:val="24"/>
                <w:szCs w:val="24"/>
              </w:rPr>
            </w:pPr>
            <w:r w:rsidRPr="006E4E8B">
              <w:rPr>
                <w:rFonts w:ascii="Times New Roman" w:hAnsi="Times New Roman"/>
                <w:color w:val="000000"/>
                <w:sz w:val="24"/>
                <w:szCs w:val="24"/>
              </w:rPr>
              <w:t>.000</w:t>
            </w:r>
          </w:p>
        </w:tc>
      </w:tr>
      <w:tr w:rsidR="00B27A23" w:rsidRPr="006E4E8B" w14:paraId="6E479080" w14:textId="77777777" w:rsidTr="002F619F">
        <w:trPr>
          <w:cantSplit/>
        </w:trPr>
        <w:tc>
          <w:tcPr>
            <w:tcW w:w="9274" w:type="dxa"/>
            <w:gridSpan w:val="7"/>
            <w:tcBorders>
              <w:top w:val="single" w:sz="4" w:space="0" w:color="auto"/>
              <w:bottom w:val="single" w:sz="4" w:space="0" w:color="auto"/>
            </w:tcBorders>
            <w:shd w:val="clear" w:color="auto" w:fill="FFFFFF"/>
          </w:tcPr>
          <w:p w14:paraId="4BBB5F65" w14:textId="77777777" w:rsidR="00955AD2" w:rsidRPr="006E4E8B" w:rsidRDefault="0053274B" w:rsidP="008969A0">
            <w:pPr>
              <w:autoSpaceDE w:val="0"/>
              <w:autoSpaceDN w:val="0"/>
              <w:adjustRightInd w:val="0"/>
              <w:spacing w:before="120" w:after="120" w:line="360" w:lineRule="auto"/>
              <w:ind w:left="567" w:right="60"/>
              <w:jc w:val="both"/>
              <w:rPr>
                <w:rFonts w:ascii="Times New Roman" w:hAnsi="Times New Roman"/>
                <w:color w:val="000000"/>
                <w:sz w:val="24"/>
                <w:szCs w:val="24"/>
              </w:rPr>
            </w:pPr>
            <w:r w:rsidRPr="006E4E8B">
              <w:rPr>
                <w:rFonts w:ascii="Times New Roman" w:hAnsi="Times New Roman"/>
                <w:color w:val="000000"/>
                <w:sz w:val="24"/>
                <w:szCs w:val="24"/>
              </w:rPr>
              <w:t xml:space="preserve">a. Dependent Variable: </w:t>
            </w:r>
            <w:r w:rsidRPr="006E4E8B">
              <w:rPr>
                <w:rFonts w:ascii="Times New Roman" w:eastAsiaTheme="minorHAnsi" w:hAnsi="Times New Roman"/>
                <w:sz w:val="24"/>
                <w:szCs w:val="24"/>
                <w:lang w:val="en-US"/>
              </w:rPr>
              <w:t>Job effectiveness of academic staff</w:t>
            </w:r>
          </w:p>
        </w:tc>
      </w:tr>
    </w:tbl>
    <w:p w14:paraId="5F54974F" w14:textId="77777777" w:rsidR="002F619F" w:rsidRPr="006E4E8B" w:rsidRDefault="002F619F" w:rsidP="002F619F">
      <w:pPr>
        <w:spacing w:before="120" w:after="120" w:line="360" w:lineRule="auto"/>
        <w:jc w:val="both"/>
        <w:rPr>
          <w:rFonts w:ascii="Times New Roman" w:hAnsi="Times New Roman"/>
          <w:sz w:val="24"/>
          <w:szCs w:val="24"/>
          <w:lang w:val="en-US"/>
        </w:rPr>
      </w:pPr>
    </w:p>
    <w:p w14:paraId="7EC94061" w14:textId="7F4AEFFF" w:rsidR="00955AD2" w:rsidRPr="006E4E8B" w:rsidRDefault="002F619F" w:rsidP="002F619F">
      <w:pPr>
        <w:spacing w:before="120" w:after="120" w:line="360" w:lineRule="auto"/>
        <w:jc w:val="both"/>
        <w:rPr>
          <w:rFonts w:ascii="Times New Roman" w:hAnsi="Times New Roman"/>
          <w:b/>
          <w:sz w:val="24"/>
          <w:szCs w:val="24"/>
          <w:lang w:val="en-US"/>
        </w:rPr>
      </w:pPr>
      <w:r w:rsidRPr="006E4E8B">
        <w:rPr>
          <w:rFonts w:ascii="Times New Roman" w:hAnsi="Times New Roman"/>
          <w:b/>
          <w:sz w:val="24"/>
          <w:szCs w:val="24"/>
          <w:lang w:val="en-US"/>
        </w:rPr>
        <w:t>6. Conclusion</w:t>
      </w:r>
    </w:p>
    <w:p w14:paraId="3C6665F0" w14:textId="77777777" w:rsidR="00E901A2" w:rsidRDefault="00D54F75" w:rsidP="002F619F">
      <w:pPr>
        <w:autoSpaceDE w:val="0"/>
        <w:autoSpaceDN w:val="0"/>
        <w:adjustRightInd w:val="0"/>
        <w:spacing w:before="120" w:after="120" w:line="360" w:lineRule="auto"/>
        <w:jc w:val="both"/>
        <w:rPr>
          <w:rFonts w:ascii="Times New Roman" w:eastAsiaTheme="minorHAnsi" w:hAnsi="Times New Roman"/>
          <w:sz w:val="24"/>
          <w:szCs w:val="24"/>
          <w:lang w:val="en-US"/>
        </w:rPr>
        <w:sectPr w:rsidR="00E901A2" w:rsidSect="00261F2A">
          <w:pgSz w:w="12240" w:h="15840"/>
          <w:pgMar w:top="1418" w:right="567" w:bottom="1418" w:left="567" w:header="709" w:footer="709" w:gutter="0"/>
          <w:cols w:space="708"/>
          <w:titlePg/>
          <w:docGrid w:linePitch="360"/>
        </w:sectPr>
      </w:pPr>
      <w:r>
        <w:rPr>
          <w:rFonts w:ascii="Times New Roman" w:hAnsi="Times New Roman"/>
          <w:sz w:val="24"/>
          <w:szCs w:val="24"/>
          <w:lang w:val="en-US"/>
        </w:rPr>
        <w:t xml:space="preserve">      </w:t>
      </w:r>
      <w:r w:rsidR="0087343B" w:rsidRPr="006E4E8B">
        <w:rPr>
          <w:rFonts w:ascii="Times New Roman" w:hAnsi="Times New Roman"/>
          <w:sz w:val="24"/>
          <w:szCs w:val="24"/>
        </w:rPr>
        <w:t>The effectiveness of lecturers</w:t>
      </w:r>
      <w:r w:rsidR="0087343B" w:rsidRPr="006E4E8B">
        <w:rPr>
          <w:rFonts w:ascii="Times New Roman" w:hAnsi="Times New Roman"/>
          <w:sz w:val="24"/>
          <w:szCs w:val="24"/>
          <w:lang w:val="en-US"/>
        </w:rPr>
        <w:t>’ Job</w:t>
      </w:r>
      <w:r w:rsidR="0087343B" w:rsidRPr="006E4E8B">
        <w:rPr>
          <w:rFonts w:ascii="Times New Roman" w:hAnsi="Times New Roman"/>
          <w:sz w:val="24"/>
          <w:szCs w:val="24"/>
        </w:rPr>
        <w:t xml:space="preserve"> in tertiary institutions cannot be ignored if the goal actualisation of the higher institutions is </w:t>
      </w:r>
      <w:r w:rsidR="0087343B" w:rsidRPr="006E4E8B">
        <w:rPr>
          <w:rFonts w:ascii="Times New Roman" w:hAnsi="Times New Roman"/>
          <w:sz w:val="24"/>
          <w:szCs w:val="24"/>
          <w:lang w:val="en-US"/>
        </w:rPr>
        <w:t xml:space="preserve">to be </w:t>
      </w:r>
      <w:r w:rsidR="0087343B" w:rsidRPr="006E4E8B">
        <w:rPr>
          <w:rFonts w:ascii="Times New Roman" w:hAnsi="Times New Roman"/>
          <w:sz w:val="24"/>
          <w:szCs w:val="24"/>
        </w:rPr>
        <w:t xml:space="preserve">attained. </w:t>
      </w:r>
      <w:r w:rsidR="0087343B" w:rsidRPr="006E4E8B">
        <w:rPr>
          <w:rFonts w:ascii="Times New Roman" w:hAnsi="Times New Roman"/>
          <w:sz w:val="24"/>
          <w:szCs w:val="24"/>
          <w:lang w:val="en-US"/>
        </w:rPr>
        <w:t xml:space="preserve">Appraisal and engagement </w:t>
      </w:r>
      <w:r w:rsidR="0087343B" w:rsidRPr="006E4E8B">
        <w:rPr>
          <w:rFonts w:ascii="Times New Roman" w:hAnsi="Times New Roman"/>
          <w:sz w:val="24"/>
          <w:szCs w:val="24"/>
        </w:rPr>
        <w:t xml:space="preserve">lay bedrock for ensuring the </w:t>
      </w:r>
      <w:r w:rsidR="0087343B" w:rsidRPr="006E4E8B">
        <w:rPr>
          <w:rFonts w:ascii="Times New Roman" w:hAnsi="Times New Roman"/>
          <w:sz w:val="24"/>
          <w:szCs w:val="24"/>
          <w:lang w:val="en-US"/>
        </w:rPr>
        <w:t>effectiveness of lecturers’ job.</w:t>
      </w:r>
      <w:r w:rsidR="0087343B" w:rsidRPr="006E4E8B">
        <w:rPr>
          <w:rFonts w:ascii="Times New Roman" w:hAnsi="Times New Roman"/>
          <w:sz w:val="24"/>
          <w:szCs w:val="24"/>
        </w:rPr>
        <w:t xml:space="preserve"> </w:t>
      </w:r>
      <w:r w:rsidR="0053274B" w:rsidRPr="006E4E8B">
        <w:rPr>
          <w:rFonts w:ascii="Times New Roman" w:hAnsi="Times New Roman"/>
          <w:sz w:val="24"/>
          <w:szCs w:val="24"/>
        </w:rPr>
        <w:t xml:space="preserve">Having examined </w:t>
      </w:r>
      <w:r w:rsidR="0053274B" w:rsidRPr="006E4E8B">
        <w:rPr>
          <w:rFonts w:ascii="Times New Roman" w:eastAsiaTheme="minorHAnsi" w:hAnsi="Times New Roman"/>
          <w:sz w:val="24"/>
          <w:szCs w:val="24"/>
          <w:lang w:val="en-US"/>
        </w:rPr>
        <w:t>the appraisal system and engagement as correlates of job effectiveness of academic staff</w:t>
      </w:r>
      <w:r w:rsidR="0053274B" w:rsidRPr="006E4E8B">
        <w:rPr>
          <w:rFonts w:ascii="Times New Roman" w:hAnsi="Times New Roman"/>
          <w:sz w:val="24"/>
          <w:szCs w:val="24"/>
        </w:rPr>
        <w:t>, the following conclusions were drawn based on the findings of the study that</w:t>
      </w:r>
      <w:r w:rsidR="0053274B" w:rsidRPr="006E4E8B">
        <w:rPr>
          <w:rFonts w:ascii="Times New Roman" w:hAnsi="Times New Roman"/>
          <w:sz w:val="24"/>
          <w:szCs w:val="24"/>
          <w:lang w:val="en-US"/>
        </w:rPr>
        <w:t xml:space="preserve"> </w:t>
      </w:r>
      <w:r w:rsidR="0053274B" w:rsidRPr="006E4E8B">
        <w:rPr>
          <w:rFonts w:ascii="Times New Roman" w:eastAsiaTheme="minorHAnsi" w:hAnsi="Times New Roman"/>
          <w:sz w:val="24"/>
          <w:szCs w:val="24"/>
          <w:lang w:val="en-US"/>
        </w:rPr>
        <w:t xml:space="preserve">appraisal system and engagement do </w:t>
      </w:r>
    </w:p>
    <w:p w14:paraId="09B7B42A" w14:textId="64BF7545" w:rsidR="00F13A76" w:rsidRPr="006E4E8B" w:rsidRDefault="0053274B" w:rsidP="002F619F">
      <w:pPr>
        <w:autoSpaceDE w:val="0"/>
        <w:autoSpaceDN w:val="0"/>
        <w:adjustRightInd w:val="0"/>
        <w:spacing w:before="120" w:after="120" w:line="360" w:lineRule="auto"/>
        <w:jc w:val="both"/>
        <w:rPr>
          <w:rFonts w:ascii="Times New Roman" w:hAnsi="Times New Roman"/>
          <w:bCs/>
          <w:sz w:val="24"/>
          <w:szCs w:val="24"/>
          <w:lang w:val="en-US"/>
        </w:rPr>
      </w:pPr>
      <w:r w:rsidRPr="006E4E8B">
        <w:rPr>
          <w:rFonts w:ascii="Times New Roman" w:eastAsiaTheme="minorHAnsi" w:hAnsi="Times New Roman"/>
          <w:sz w:val="24"/>
          <w:szCs w:val="24"/>
          <w:lang w:val="en-US"/>
        </w:rPr>
        <w:lastRenderedPageBreak/>
        <w:t xml:space="preserve">influence job effectiveness of academic staff and that </w:t>
      </w:r>
      <w:r w:rsidRPr="006E4E8B">
        <w:rPr>
          <w:rFonts w:ascii="Times New Roman" w:hAnsi="Times New Roman"/>
          <w:sz w:val="24"/>
          <w:szCs w:val="24"/>
        </w:rPr>
        <w:t xml:space="preserve">about 44% of the variance in </w:t>
      </w:r>
      <w:r w:rsidRPr="006E4E8B">
        <w:rPr>
          <w:rFonts w:ascii="Times New Roman" w:eastAsiaTheme="minorHAnsi" w:hAnsi="Times New Roman"/>
          <w:sz w:val="24"/>
          <w:szCs w:val="24"/>
          <w:lang w:val="en-US"/>
        </w:rPr>
        <w:t>job effectiveness of academic staff</w:t>
      </w:r>
      <w:r w:rsidRPr="006E4E8B">
        <w:rPr>
          <w:rFonts w:ascii="Times New Roman" w:hAnsi="Times New Roman"/>
          <w:sz w:val="24"/>
          <w:szCs w:val="24"/>
        </w:rPr>
        <w:t xml:space="preserve"> was accounted for by the linear combination of the </w:t>
      </w:r>
      <w:r w:rsidRPr="006E4E8B">
        <w:rPr>
          <w:rFonts w:ascii="Times New Roman" w:eastAsiaTheme="minorHAnsi" w:hAnsi="Times New Roman"/>
          <w:sz w:val="24"/>
          <w:szCs w:val="24"/>
          <w:lang w:val="en-US"/>
        </w:rPr>
        <w:t>appraisal system and engagement.</w:t>
      </w:r>
      <w:r w:rsidR="0087343B" w:rsidRPr="006E4E8B">
        <w:rPr>
          <w:rFonts w:ascii="Times New Roman" w:eastAsiaTheme="minorHAnsi" w:hAnsi="Times New Roman"/>
          <w:sz w:val="24"/>
          <w:szCs w:val="24"/>
          <w:lang w:val="en-US"/>
        </w:rPr>
        <w:t xml:space="preserve"> </w:t>
      </w:r>
      <w:r w:rsidR="0087343B" w:rsidRPr="006E4E8B">
        <w:rPr>
          <w:rFonts w:ascii="Times New Roman" w:hAnsi="Times New Roman"/>
          <w:sz w:val="24"/>
          <w:szCs w:val="24"/>
        </w:rPr>
        <w:t xml:space="preserve">This study </w:t>
      </w:r>
      <w:r w:rsidR="0087343B" w:rsidRPr="006E4E8B">
        <w:rPr>
          <w:rFonts w:ascii="Times New Roman" w:hAnsi="Times New Roman"/>
          <w:sz w:val="24"/>
          <w:szCs w:val="24"/>
          <w:lang w:val="en-US"/>
        </w:rPr>
        <w:t>is limited to a</w:t>
      </w:r>
      <w:r w:rsidR="0087343B" w:rsidRPr="006E4E8B">
        <w:rPr>
          <w:rFonts w:ascii="Times New Roman" w:hAnsi="Times New Roman"/>
          <w:sz w:val="24"/>
          <w:szCs w:val="24"/>
        </w:rPr>
        <w:t xml:space="preserve"> segment of a larger entity which is the Federal College of Education alone. </w:t>
      </w:r>
      <w:r w:rsidR="0087343B" w:rsidRPr="006E4E8B">
        <w:rPr>
          <w:rFonts w:ascii="Times New Roman" w:hAnsi="Times New Roman"/>
          <w:sz w:val="24"/>
          <w:szCs w:val="24"/>
          <w:lang w:val="en-US"/>
        </w:rPr>
        <w:t xml:space="preserve">Future research could make use of a broader sample of </w:t>
      </w:r>
      <w:r w:rsidR="0087343B" w:rsidRPr="006E4E8B">
        <w:rPr>
          <w:rFonts w:ascii="Times New Roman" w:hAnsi="Times New Roman"/>
          <w:sz w:val="24"/>
          <w:szCs w:val="24"/>
        </w:rPr>
        <w:t>higher institutions lecturers</w:t>
      </w:r>
      <w:r w:rsidR="0087343B" w:rsidRPr="006E4E8B">
        <w:rPr>
          <w:rFonts w:ascii="Times New Roman" w:hAnsi="Times New Roman"/>
          <w:sz w:val="24"/>
          <w:szCs w:val="24"/>
          <w:lang w:val="en-US"/>
        </w:rPr>
        <w:t xml:space="preserve"> </w:t>
      </w:r>
      <w:r w:rsidR="0087343B" w:rsidRPr="006E4E8B">
        <w:rPr>
          <w:rFonts w:ascii="Times New Roman" w:hAnsi="Times New Roman"/>
          <w:sz w:val="24"/>
          <w:szCs w:val="24"/>
        </w:rPr>
        <w:t>(federal, state and private)</w:t>
      </w:r>
      <w:r w:rsidR="0087343B" w:rsidRPr="006E4E8B">
        <w:rPr>
          <w:rFonts w:ascii="Times New Roman" w:hAnsi="Times New Roman"/>
          <w:sz w:val="24"/>
          <w:szCs w:val="24"/>
          <w:lang w:val="en-US"/>
        </w:rPr>
        <w:t>, this would help to reveal if this research will generate a similar outcome or not</w:t>
      </w:r>
      <w:r w:rsidR="0087343B" w:rsidRPr="006E4E8B">
        <w:rPr>
          <w:rFonts w:ascii="Times New Roman" w:hAnsi="Times New Roman"/>
          <w:sz w:val="24"/>
          <w:szCs w:val="24"/>
        </w:rPr>
        <w:t xml:space="preserve">, </w:t>
      </w:r>
      <w:r w:rsidR="0087343B" w:rsidRPr="006E4E8B">
        <w:rPr>
          <w:rFonts w:ascii="Times New Roman" w:hAnsi="Times New Roman"/>
          <w:sz w:val="24"/>
          <w:szCs w:val="24"/>
          <w:lang w:val="en-US"/>
        </w:rPr>
        <w:t xml:space="preserve">in order to allow for in-depth analysis. </w:t>
      </w:r>
      <w:r w:rsidR="0087343B" w:rsidRPr="006E4E8B">
        <w:rPr>
          <w:rFonts w:ascii="Times New Roman" w:hAnsi="Times New Roman"/>
          <w:sz w:val="24"/>
          <w:szCs w:val="24"/>
        </w:rPr>
        <w:t xml:space="preserve">Future studies could analyze how leadership styles moderate the prediction of appraisal system and engagement to lecturers’ effectiveness. </w:t>
      </w:r>
      <w:r w:rsidR="0087343B" w:rsidRPr="006E4E8B">
        <w:rPr>
          <w:rFonts w:ascii="Times New Roman" w:hAnsi="Times New Roman"/>
          <w:sz w:val="24"/>
          <w:szCs w:val="24"/>
          <w:lang w:val="en-US"/>
        </w:rPr>
        <w:t xml:space="preserve">The study measured the research variables based on the perception of the </w:t>
      </w:r>
      <w:r w:rsidR="0087343B" w:rsidRPr="006E4E8B">
        <w:rPr>
          <w:rFonts w:ascii="Times New Roman" w:hAnsi="Times New Roman"/>
          <w:sz w:val="24"/>
          <w:szCs w:val="24"/>
        </w:rPr>
        <w:t xml:space="preserve">lecturers. </w:t>
      </w:r>
      <w:r w:rsidR="0087343B" w:rsidRPr="006E4E8B">
        <w:rPr>
          <w:rFonts w:ascii="Times New Roman" w:hAnsi="Times New Roman"/>
          <w:sz w:val="24"/>
          <w:szCs w:val="24"/>
          <w:lang w:val="en-US"/>
        </w:rPr>
        <w:t>For future research, consideration should be given to secondary data</w:t>
      </w:r>
      <w:r w:rsidR="0087343B" w:rsidRPr="006E4E8B">
        <w:rPr>
          <w:rFonts w:ascii="Times New Roman" w:hAnsi="Times New Roman"/>
          <w:sz w:val="24"/>
          <w:szCs w:val="24"/>
        </w:rPr>
        <w:t xml:space="preserve"> as well</w:t>
      </w:r>
      <w:r w:rsidR="0087343B" w:rsidRPr="006E4E8B">
        <w:rPr>
          <w:rFonts w:ascii="Times New Roman" w:hAnsi="Times New Roman"/>
          <w:sz w:val="24"/>
          <w:szCs w:val="24"/>
          <w:lang w:val="en-US"/>
        </w:rPr>
        <w:t xml:space="preserve">. </w:t>
      </w:r>
    </w:p>
    <w:p w14:paraId="510E8A85" w14:textId="244ABDCC" w:rsidR="0087343B" w:rsidRPr="006E4E8B" w:rsidRDefault="006E4E8B" w:rsidP="002F619F">
      <w:pPr>
        <w:autoSpaceDE w:val="0"/>
        <w:autoSpaceDN w:val="0"/>
        <w:adjustRightInd w:val="0"/>
        <w:spacing w:before="120" w:after="120" w:line="360" w:lineRule="auto"/>
        <w:jc w:val="both"/>
        <w:rPr>
          <w:rFonts w:ascii="Times New Roman" w:hAnsi="Times New Roman"/>
          <w:bCs/>
          <w:sz w:val="24"/>
          <w:szCs w:val="24"/>
          <w:lang w:val="en-US"/>
        </w:rPr>
      </w:pPr>
      <w:r w:rsidRPr="006E4E8B">
        <w:rPr>
          <w:rFonts w:ascii="Times New Roman" w:hAnsi="Times New Roman"/>
          <w:b/>
          <w:sz w:val="24"/>
          <w:szCs w:val="24"/>
          <w:lang w:val="en-US"/>
        </w:rPr>
        <w:t>7. Recommendation</w:t>
      </w:r>
    </w:p>
    <w:p w14:paraId="35E4E31D" w14:textId="77777777" w:rsidR="00955AD2" w:rsidRPr="006E4E8B" w:rsidRDefault="0087343B" w:rsidP="002F619F">
      <w:pPr>
        <w:tabs>
          <w:tab w:val="center" w:pos="4680"/>
        </w:tabs>
        <w:autoSpaceDE w:val="0"/>
        <w:autoSpaceDN w:val="0"/>
        <w:adjustRightInd w:val="0"/>
        <w:spacing w:before="120" w:after="120" w:line="360" w:lineRule="auto"/>
        <w:jc w:val="both"/>
        <w:rPr>
          <w:rFonts w:ascii="Times New Roman" w:hAnsi="Times New Roman"/>
          <w:b/>
          <w:sz w:val="24"/>
          <w:szCs w:val="24"/>
        </w:rPr>
      </w:pPr>
      <w:r w:rsidRPr="006E4E8B">
        <w:rPr>
          <w:rFonts w:ascii="Times New Roman" w:hAnsi="Times New Roman"/>
          <w:sz w:val="24"/>
          <w:szCs w:val="24"/>
          <w:lang w:val="en-US"/>
        </w:rPr>
        <w:t>Based on the findings of this study, the following recommendations are hereby given:</w:t>
      </w:r>
      <w:r w:rsidR="0053274B" w:rsidRPr="006E4E8B">
        <w:rPr>
          <w:rFonts w:ascii="Times New Roman" w:hAnsi="Times New Roman"/>
          <w:b/>
          <w:sz w:val="24"/>
          <w:szCs w:val="24"/>
        </w:rPr>
        <w:tab/>
      </w:r>
    </w:p>
    <w:p w14:paraId="28E99E5D" w14:textId="65D7AA46" w:rsidR="00955AD2" w:rsidRPr="006E4E8B" w:rsidRDefault="0053274B" w:rsidP="002F619F">
      <w:pPr>
        <w:pStyle w:val="ListParagraph"/>
        <w:numPr>
          <w:ilvl w:val="0"/>
          <w:numId w:val="5"/>
        </w:numPr>
        <w:autoSpaceDE w:val="0"/>
        <w:autoSpaceDN w:val="0"/>
        <w:adjustRightInd w:val="0"/>
        <w:spacing w:before="120" w:after="120" w:line="360" w:lineRule="auto"/>
        <w:ind w:left="426" w:hanging="426"/>
        <w:jc w:val="both"/>
        <w:rPr>
          <w:rFonts w:ascii="Times New Roman" w:hAnsi="Times New Roman"/>
          <w:sz w:val="24"/>
          <w:szCs w:val="24"/>
        </w:rPr>
      </w:pPr>
      <w:r w:rsidRPr="006E4E8B">
        <w:rPr>
          <w:rFonts w:ascii="Times New Roman" w:hAnsi="Times New Roman"/>
          <w:sz w:val="24"/>
          <w:szCs w:val="24"/>
        </w:rPr>
        <w:t xml:space="preserve">The Appraisal system, which is an annual exercise, should be properly carried out because it dramatically impacts lecturers' job effectiveness. </w:t>
      </w:r>
      <w:r w:rsidR="00D54F75" w:rsidRPr="006E4E8B">
        <w:rPr>
          <w:rFonts w:ascii="Times New Roman" w:hAnsi="Times New Roman"/>
          <w:sz w:val="24"/>
          <w:szCs w:val="24"/>
        </w:rPr>
        <w:t>Lecturers</w:t>
      </w:r>
      <w:r w:rsidRPr="006E4E8B">
        <w:rPr>
          <w:rFonts w:ascii="Times New Roman" w:hAnsi="Times New Roman"/>
          <w:sz w:val="24"/>
          <w:szCs w:val="24"/>
        </w:rPr>
        <w:t xml:space="preserve"> should also know what is expected of them while carrying out their duties, which can be achieved if the employers let the lecturers know about their various assignments. The </w:t>
      </w:r>
      <w:r w:rsidR="00D54F75" w:rsidRPr="006E4E8B">
        <w:rPr>
          <w:rFonts w:ascii="Times New Roman" w:hAnsi="Times New Roman"/>
          <w:sz w:val="24"/>
          <w:szCs w:val="24"/>
        </w:rPr>
        <w:t>lecturers</w:t>
      </w:r>
      <w:r w:rsidRPr="006E4E8B">
        <w:rPr>
          <w:rFonts w:ascii="Times New Roman" w:hAnsi="Times New Roman"/>
          <w:sz w:val="24"/>
          <w:szCs w:val="24"/>
        </w:rPr>
        <w:t xml:space="preserve"> should be informed about the importance of the appraisal system.</w:t>
      </w:r>
    </w:p>
    <w:p w14:paraId="256D0C8F" w14:textId="77777777" w:rsidR="00955AD2" w:rsidRPr="006E4E8B" w:rsidRDefault="0053274B" w:rsidP="008969A0">
      <w:pPr>
        <w:numPr>
          <w:ilvl w:val="0"/>
          <w:numId w:val="5"/>
        </w:numPr>
        <w:autoSpaceDE w:val="0"/>
        <w:autoSpaceDN w:val="0"/>
        <w:adjustRightInd w:val="0"/>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The government should provide a conducive working environment for the lecturers’. That will go a long way to increase their job effectiveness.</w:t>
      </w:r>
    </w:p>
    <w:p w14:paraId="63879B52" w14:textId="77777777" w:rsidR="00955AD2" w:rsidRPr="006E4E8B" w:rsidRDefault="0053274B" w:rsidP="008969A0">
      <w:pPr>
        <w:numPr>
          <w:ilvl w:val="0"/>
          <w:numId w:val="5"/>
        </w:numPr>
        <w:autoSpaceDE w:val="0"/>
        <w:autoSpaceDN w:val="0"/>
        <w:adjustRightInd w:val="0"/>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 xml:space="preserve">The Appraisal system should provide accurate and relevant ratings of a lecturer's job effectiveness compared to pre-established criteria. The HOD who is to rate the lecturers during the appraisal exercise should go on training. The set criteria should be used. Lecturers' should not be appraised based on their traits, but the performance variables should be considered. </w:t>
      </w:r>
    </w:p>
    <w:p w14:paraId="645E7CAB" w14:textId="77777777" w:rsidR="00955AD2" w:rsidRPr="006E4E8B" w:rsidRDefault="0053274B" w:rsidP="008969A0">
      <w:pPr>
        <w:numPr>
          <w:ilvl w:val="0"/>
          <w:numId w:val="5"/>
        </w:numPr>
        <w:autoSpaceDE w:val="0"/>
        <w:autoSpaceDN w:val="0"/>
        <w:adjustRightInd w:val="0"/>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The Appraisal system of lecturers should be carried out based on the institution's adoption of the proper performance appraisal technique to avoid bias and unfair appraisal of employees.</w:t>
      </w:r>
    </w:p>
    <w:p w14:paraId="17E18AD5" w14:textId="77777777" w:rsidR="006833E0" w:rsidRPr="006E4E8B" w:rsidRDefault="0053274B" w:rsidP="008969A0">
      <w:pPr>
        <w:numPr>
          <w:ilvl w:val="0"/>
          <w:numId w:val="5"/>
        </w:numPr>
        <w:autoSpaceDE w:val="0"/>
        <w:autoSpaceDN w:val="0"/>
        <w:adjustRightInd w:val="0"/>
        <w:spacing w:before="120" w:after="120" w:line="360" w:lineRule="auto"/>
        <w:ind w:left="567"/>
        <w:jc w:val="both"/>
        <w:rPr>
          <w:rFonts w:ascii="Times New Roman" w:hAnsi="Times New Roman"/>
          <w:sz w:val="24"/>
          <w:szCs w:val="24"/>
        </w:rPr>
      </w:pPr>
      <w:r w:rsidRPr="006E4E8B">
        <w:rPr>
          <w:rFonts w:ascii="Times New Roman" w:hAnsi="Times New Roman"/>
          <w:sz w:val="24"/>
          <w:szCs w:val="24"/>
        </w:rPr>
        <w:t>The institution should strictly follow the organisational blueprint for a reward system to encourage the lecturers.</w:t>
      </w:r>
    </w:p>
    <w:p w14:paraId="1A13E03C" w14:textId="77777777" w:rsidR="00E901A2" w:rsidRDefault="0053274B" w:rsidP="008969A0">
      <w:pPr>
        <w:numPr>
          <w:ilvl w:val="0"/>
          <w:numId w:val="5"/>
        </w:numPr>
        <w:autoSpaceDE w:val="0"/>
        <w:autoSpaceDN w:val="0"/>
        <w:adjustRightInd w:val="0"/>
        <w:spacing w:before="120" w:after="120" w:line="360" w:lineRule="auto"/>
        <w:ind w:left="567"/>
        <w:jc w:val="both"/>
        <w:rPr>
          <w:rFonts w:ascii="Times New Roman" w:hAnsi="Times New Roman"/>
          <w:sz w:val="24"/>
          <w:szCs w:val="24"/>
        </w:rPr>
        <w:sectPr w:rsidR="00E901A2" w:rsidSect="00261F2A">
          <w:pgSz w:w="12240" w:h="15840"/>
          <w:pgMar w:top="1418" w:right="567" w:bottom="1418" w:left="567" w:header="709" w:footer="709" w:gutter="0"/>
          <w:cols w:space="708"/>
          <w:titlePg/>
          <w:docGrid w:linePitch="360"/>
        </w:sectPr>
      </w:pPr>
      <w:r w:rsidRPr="006E4E8B">
        <w:rPr>
          <w:rFonts w:ascii="Times New Roman" w:hAnsi="Times New Roman"/>
          <w:sz w:val="24"/>
          <w:szCs w:val="24"/>
        </w:rPr>
        <w:t>There should be periodic training of lecturers in terms of seminars and conferences to keep them acquainted with the fact that performance appraisal exercise should not be seen as ingestion but rather as a means of developing the employee in his job to strengthen the strong points of the employee and enable him to improve on his weak point.</w:t>
      </w:r>
    </w:p>
    <w:p w14:paraId="465F6696" w14:textId="04490E09" w:rsidR="006833E0" w:rsidRPr="00411236" w:rsidRDefault="002F619F" w:rsidP="00A473FE">
      <w:pPr>
        <w:autoSpaceDE w:val="0"/>
        <w:autoSpaceDN w:val="0"/>
        <w:adjustRightInd w:val="0"/>
        <w:spacing w:before="120" w:after="120" w:line="360" w:lineRule="auto"/>
        <w:jc w:val="both"/>
        <w:rPr>
          <w:rFonts w:ascii="Times New Roman" w:hAnsi="Times New Roman"/>
          <w:sz w:val="24"/>
          <w:szCs w:val="24"/>
        </w:rPr>
      </w:pPr>
      <w:r w:rsidRPr="00411236">
        <w:rPr>
          <w:rFonts w:ascii="Times New Roman" w:hAnsi="Times New Roman"/>
          <w:b/>
          <w:sz w:val="24"/>
          <w:szCs w:val="24"/>
          <w:lang w:val="en-US"/>
        </w:rPr>
        <w:lastRenderedPageBreak/>
        <w:t xml:space="preserve">References </w:t>
      </w:r>
    </w:p>
    <w:p w14:paraId="446B421B" w14:textId="24576C9E" w:rsidR="002F619F" w:rsidRPr="006E4E8B" w:rsidRDefault="00F13A76" w:rsidP="00411236">
      <w:pPr>
        <w:tabs>
          <w:tab w:val="left" w:pos="720"/>
        </w:tabs>
        <w:autoSpaceDE w:val="0"/>
        <w:autoSpaceDN w:val="0"/>
        <w:adjustRightInd w:val="0"/>
        <w:spacing w:before="120" w:after="120" w:line="360" w:lineRule="auto"/>
        <w:ind w:left="709" w:hanging="709"/>
        <w:jc w:val="both"/>
        <w:rPr>
          <w:rFonts w:ascii="Times New Roman" w:hAnsi="Times New Roman"/>
          <w:sz w:val="24"/>
          <w:szCs w:val="24"/>
          <w:lang w:val="en-US"/>
        </w:rPr>
      </w:pPr>
      <w:r w:rsidRPr="006E4E8B">
        <w:rPr>
          <w:rFonts w:ascii="Times New Roman" w:hAnsi="Times New Roman"/>
          <w:sz w:val="24"/>
          <w:szCs w:val="24"/>
        </w:rPr>
        <w:t xml:space="preserve">Agbionu, U. C., Anyalor, M. &amp; Nwali, A. C. (2018). Employee engagement and performance of lecturers in Nigerian tertiary institutions. </w:t>
      </w:r>
      <w:r w:rsidRPr="006E4E8B">
        <w:rPr>
          <w:rFonts w:ascii="Times New Roman" w:hAnsi="Times New Roman"/>
          <w:i/>
          <w:sz w:val="24"/>
          <w:szCs w:val="24"/>
        </w:rPr>
        <w:t>Journal of Education and Entrepreneurship, 5</w:t>
      </w:r>
      <w:r w:rsidRPr="006E4E8B">
        <w:rPr>
          <w:rFonts w:ascii="Times New Roman" w:hAnsi="Times New Roman"/>
          <w:sz w:val="24"/>
          <w:szCs w:val="24"/>
        </w:rPr>
        <w:t>(2), 69-87.</w:t>
      </w:r>
    </w:p>
    <w:p w14:paraId="066F4C9C" w14:textId="77777777" w:rsidR="002F619F" w:rsidRPr="006E4E8B" w:rsidRDefault="00F13A7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Agyare, R. Yuhui, G., Mensah, L., Aidoo, Z. &amp; Ansah, I. O. (2016). The Impacts of Performance Appraisal on Employees’ Job Satisfaction and Organizational Commitment: A Case of Microfinance Institutions in Ghana. </w:t>
      </w:r>
      <w:r w:rsidRPr="006E4E8B">
        <w:rPr>
          <w:rFonts w:ascii="Times New Roman" w:hAnsi="Times New Roman"/>
          <w:i/>
          <w:sz w:val="24"/>
          <w:szCs w:val="24"/>
        </w:rPr>
        <w:t>International Journal of Business and Management, 11</w:t>
      </w:r>
      <w:r w:rsidRPr="006E4E8B">
        <w:rPr>
          <w:rFonts w:ascii="Times New Roman" w:hAnsi="Times New Roman"/>
          <w:sz w:val="24"/>
          <w:szCs w:val="24"/>
        </w:rPr>
        <w:t>(9), 281-297.</w:t>
      </w:r>
    </w:p>
    <w:p w14:paraId="7C5C2347" w14:textId="77777777" w:rsidR="006E4E8B" w:rsidRPr="006E4E8B" w:rsidRDefault="00F13A7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Ahuja, S. &amp; Savita, G. (2018). Organizational commitment and work engagement as a facilitator for sustaining higher education professionals</w:t>
      </w:r>
      <w:r w:rsidRPr="006E4E8B">
        <w:rPr>
          <w:rFonts w:ascii="Times New Roman" w:hAnsi="Times New Roman"/>
          <w:i/>
          <w:sz w:val="24"/>
          <w:szCs w:val="24"/>
        </w:rPr>
        <w:t>. International Journal of Recent Technology and Engineering (IJRTE), 7</w:t>
      </w:r>
      <w:r w:rsidRPr="006E4E8B">
        <w:rPr>
          <w:rFonts w:ascii="Times New Roman" w:hAnsi="Times New Roman"/>
          <w:sz w:val="24"/>
          <w:szCs w:val="24"/>
        </w:rPr>
        <w:t xml:space="preserve">, 1846-1851. </w:t>
      </w:r>
    </w:p>
    <w:p w14:paraId="61763E06" w14:textId="77777777" w:rsidR="006E4E8B" w:rsidRPr="006E4E8B" w:rsidRDefault="00F13A7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Akinbowale, M. (2013). The impact of performance appraisal policy on employee performance. </w:t>
      </w:r>
      <w:r w:rsidRPr="006E4E8B">
        <w:rPr>
          <w:rFonts w:ascii="Times New Roman" w:hAnsi="Times New Roman"/>
          <w:i/>
          <w:sz w:val="24"/>
          <w:szCs w:val="24"/>
        </w:rPr>
        <w:t>Mediterranean Journal of Social Science, 14</w:t>
      </w:r>
      <w:r w:rsidRPr="006E4E8B">
        <w:rPr>
          <w:rFonts w:ascii="Times New Roman" w:hAnsi="Times New Roman"/>
          <w:sz w:val="24"/>
          <w:szCs w:val="24"/>
        </w:rPr>
        <w:t>(4), 123-130.</w:t>
      </w:r>
    </w:p>
    <w:p w14:paraId="5919B69A" w14:textId="77777777" w:rsidR="006E4E8B" w:rsidRPr="006E4E8B" w:rsidRDefault="00F13A76"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Akpan, C. P. (2019). Job security and job satisfaction as determinants of organisational commitment among university teachers in Cross River State Nigeria. </w:t>
      </w:r>
      <w:r w:rsidRPr="006E4E8B">
        <w:rPr>
          <w:rFonts w:ascii="Times New Roman" w:hAnsi="Times New Roman"/>
          <w:i/>
          <w:sz w:val="24"/>
          <w:szCs w:val="24"/>
        </w:rPr>
        <w:t>British Journal of Education, 1</w:t>
      </w:r>
      <w:r w:rsidRPr="006E4E8B">
        <w:rPr>
          <w:rFonts w:ascii="Times New Roman" w:hAnsi="Times New Roman"/>
          <w:sz w:val="24"/>
          <w:szCs w:val="24"/>
        </w:rPr>
        <w:t xml:space="preserve">(2), 82-93. </w:t>
      </w:r>
    </w:p>
    <w:p w14:paraId="66F2C7A0" w14:textId="77777777" w:rsidR="006E4E8B" w:rsidRPr="006E4E8B" w:rsidRDefault="00F13A76"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color w:val="231F20"/>
          <w:sz w:val="24"/>
          <w:szCs w:val="24"/>
        </w:rPr>
        <w:t xml:space="preserve">Aloo, J. O., Ajowi, J. O., &amp; Aloka, F. J. (2017). Influence of teacher performance appraisal on effectiveness in curriculum evaluation in Kenya public secondary schools. </w:t>
      </w:r>
      <w:r w:rsidRPr="006E4E8B">
        <w:rPr>
          <w:rFonts w:ascii="Times New Roman" w:hAnsi="Times New Roman"/>
          <w:i/>
          <w:color w:val="231F20"/>
          <w:sz w:val="24"/>
          <w:szCs w:val="24"/>
        </w:rPr>
        <w:t>Academic Journal of Interdisciplinary Studies, 6</w:t>
      </w:r>
      <w:r w:rsidRPr="006E4E8B">
        <w:rPr>
          <w:rFonts w:ascii="Times New Roman" w:hAnsi="Times New Roman"/>
          <w:color w:val="231F20"/>
          <w:sz w:val="24"/>
          <w:szCs w:val="24"/>
        </w:rPr>
        <w:t>(3), 77-84.</w:t>
      </w:r>
    </w:p>
    <w:p w14:paraId="186ECB78" w14:textId="77777777" w:rsidR="006E4E8B" w:rsidRPr="006E4E8B" w:rsidRDefault="00F13A76"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Anumnu, S. I. (2018). An analysis of job commitment and involvement of academic staff of Nigerian universities in relation to national development. </w:t>
      </w:r>
      <w:r w:rsidRPr="006E4E8B">
        <w:rPr>
          <w:rFonts w:ascii="Times New Roman" w:hAnsi="Times New Roman"/>
          <w:i/>
          <w:sz w:val="24"/>
          <w:szCs w:val="24"/>
        </w:rPr>
        <w:t>Journal of Educational Resources, 12</w:t>
      </w:r>
      <w:r w:rsidRPr="006E4E8B">
        <w:rPr>
          <w:rFonts w:ascii="Times New Roman" w:hAnsi="Times New Roman"/>
          <w:sz w:val="24"/>
          <w:szCs w:val="24"/>
        </w:rPr>
        <w:t>(4), 89-99.</w:t>
      </w:r>
    </w:p>
    <w:p w14:paraId="2E3453CF" w14:textId="77777777" w:rsidR="00E901A2" w:rsidRDefault="00F13A76"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rPr>
      </w:pPr>
      <w:r w:rsidRPr="006E4E8B">
        <w:rPr>
          <w:rFonts w:ascii="Times New Roman" w:hAnsi="Times New Roman"/>
          <w:sz w:val="24"/>
          <w:szCs w:val="24"/>
        </w:rPr>
        <w:t>Armstrong, M. (2012). Armstrong’s handbook of human resources management practice, 12th ed, London: Library of Congress Cataloguin</w:t>
      </w:r>
    </w:p>
    <w:p w14:paraId="7679A002" w14:textId="77777777" w:rsidR="00411236" w:rsidRPr="006E4E8B" w:rsidRDefault="00411236" w:rsidP="00411236">
      <w:pPr>
        <w:tabs>
          <w:tab w:val="left" w:pos="720"/>
        </w:tabs>
        <w:autoSpaceDE w:val="0"/>
        <w:autoSpaceDN w:val="0"/>
        <w:adjustRightInd w:val="0"/>
        <w:spacing w:before="120" w:after="120" w:line="360" w:lineRule="auto"/>
        <w:jc w:val="both"/>
        <w:rPr>
          <w:rFonts w:ascii="Times New Roman" w:hAnsi="Times New Roman"/>
          <w:sz w:val="24"/>
          <w:szCs w:val="24"/>
          <w:lang w:val="en-US"/>
        </w:rPr>
      </w:pPr>
      <w:r w:rsidRPr="006E4E8B">
        <w:rPr>
          <w:rFonts w:ascii="Times New Roman" w:hAnsi="Times New Roman"/>
          <w:sz w:val="24"/>
          <w:szCs w:val="24"/>
        </w:rPr>
        <w:t xml:space="preserve">Armstrong, M. (2016). </w:t>
      </w:r>
      <w:r w:rsidRPr="006E4E8B">
        <w:rPr>
          <w:rFonts w:ascii="Times New Roman" w:hAnsi="Times New Roman"/>
          <w:i/>
          <w:sz w:val="24"/>
          <w:szCs w:val="24"/>
        </w:rPr>
        <w:t>Performance management</w:t>
      </w:r>
      <w:r w:rsidRPr="006E4E8B">
        <w:rPr>
          <w:rFonts w:ascii="Times New Roman" w:hAnsi="Times New Roman"/>
          <w:sz w:val="24"/>
          <w:szCs w:val="24"/>
        </w:rPr>
        <w:t>: Key strategies and practical guidelines, 3rd ed. London: Kogan Page.</w:t>
      </w:r>
    </w:p>
    <w:p w14:paraId="32FC54A7"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Aslam, H.D. (2011). Performance Evaluation of Teachers in Universities: Contemporary Issues and Challenges. </w:t>
      </w:r>
      <w:r w:rsidRPr="006E4E8B">
        <w:rPr>
          <w:rFonts w:ascii="Times New Roman" w:hAnsi="Times New Roman"/>
          <w:i/>
          <w:sz w:val="24"/>
          <w:szCs w:val="24"/>
        </w:rPr>
        <w:t>Journal of Educational and Social Research, 1</w:t>
      </w:r>
      <w:r w:rsidRPr="006E4E8B">
        <w:rPr>
          <w:rFonts w:ascii="Times New Roman" w:hAnsi="Times New Roman"/>
          <w:sz w:val="24"/>
          <w:szCs w:val="24"/>
        </w:rPr>
        <w:t>(2): 11-31.</w:t>
      </w:r>
    </w:p>
    <w:p w14:paraId="1548621D"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Caruth, D. L., &amp; Humphreys, J. H. (2008). Performance appraisal: Essential characteristics for strategic control. </w:t>
      </w:r>
      <w:r w:rsidRPr="006E4E8B">
        <w:rPr>
          <w:rFonts w:ascii="Times New Roman" w:hAnsi="Times New Roman"/>
          <w:i/>
          <w:sz w:val="24"/>
          <w:szCs w:val="24"/>
        </w:rPr>
        <w:t>Measuring Business Excellence, 12</w:t>
      </w:r>
      <w:r w:rsidRPr="006E4E8B">
        <w:rPr>
          <w:rFonts w:ascii="Times New Roman" w:hAnsi="Times New Roman"/>
          <w:sz w:val="24"/>
          <w:szCs w:val="24"/>
        </w:rPr>
        <w:t xml:space="preserve">(3), </w:t>
      </w:r>
      <w:hyperlink r:id="rId13" w:history="1">
        <w:r w:rsidRPr="006E4E8B">
          <w:rPr>
            <w:rStyle w:val="Hyperlink"/>
            <w:rFonts w:ascii="Times New Roman" w:hAnsi="Times New Roman"/>
            <w:sz w:val="24"/>
            <w:szCs w:val="24"/>
          </w:rPr>
          <w:t>https://doi.org/10.1108/13683040810900377</w:t>
        </w:r>
      </w:hyperlink>
    </w:p>
    <w:p w14:paraId="14E8A50A"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Ekundayo, H. T. &amp; Oluyeye, O. O. (2020). Work incentives and job commitment among university lecturers in Ekiti State. </w:t>
      </w:r>
      <w:r w:rsidRPr="006E4E8B">
        <w:rPr>
          <w:rFonts w:ascii="Times New Roman" w:hAnsi="Times New Roman"/>
          <w:i/>
          <w:sz w:val="24"/>
          <w:szCs w:val="24"/>
        </w:rPr>
        <w:t>International Journal of Education, Learning and Development, 8</w:t>
      </w:r>
      <w:r w:rsidRPr="006E4E8B">
        <w:rPr>
          <w:rFonts w:ascii="Times New Roman" w:hAnsi="Times New Roman"/>
          <w:sz w:val="24"/>
          <w:szCs w:val="24"/>
        </w:rPr>
        <w:t>(6), 20-29.</w:t>
      </w:r>
    </w:p>
    <w:p w14:paraId="078E2A27" w14:textId="287FEC7D" w:rsidR="00411236" w:rsidRDefault="00411236"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rPr>
        <w:sectPr w:rsidR="00411236" w:rsidSect="00261F2A">
          <w:pgSz w:w="12240" w:h="15840"/>
          <w:pgMar w:top="1418" w:right="567" w:bottom="1418" w:left="567" w:header="709" w:footer="709" w:gutter="0"/>
          <w:cols w:space="708"/>
          <w:titlePg/>
          <w:docGrid w:linePitch="360"/>
        </w:sectPr>
      </w:pPr>
    </w:p>
    <w:p w14:paraId="423C9CB3" w14:textId="77777777" w:rsidR="006E4E8B" w:rsidRPr="006E4E8B" w:rsidRDefault="00F13A76"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lastRenderedPageBreak/>
        <w:t xml:space="preserve">Girma, Lodesso &amp; Sorsa (2016). The effect of performance appraisal on employee performance: a survey on administrative staff of Hawassa University. </w:t>
      </w:r>
      <w:r w:rsidRPr="006E4E8B">
        <w:rPr>
          <w:rFonts w:ascii="Times New Roman" w:hAnsi="Times New Roman"/>
          <w:i/>
          <w:sz w:val="24"/>
          <w:szCs w:val="24"/>
        </w:rPr>
        <w:t>Journal of Business and Management, 18</w:t>
      </w:r>
      <w:r w:rsidRPr="006E4E8B">
        <w:rPr>
          <w:rFonts w:ascii="Times New Roman" w:hAnsi="Times New Roman"/>
          <w:sz w:val="24"/>
          <w:szCs w:val="24"/>
        </w:rPr>
        <w:t>(3), 36-44.</w:t>
      </w:r>
    </w:p>
    <w:p w14:paraId="25DAED3E" w14:textId="32ECD1E2" w:rsidR="00F13A76" w:rsidRPr="006E4E8B" w:rsidRDefault="00F13A76"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Hrebiniak, L. G. (2017). Industry differences in environmental uncertainty and organizational characteristics related to uncertainty. </w:t>
      </w:r>
      <w:r w:rsidRPr="006E4E8B">
        <w:rPr>
          <w:rFonts w:ascii="Times New Roman" w:hAnsi="Times New Roman"/>
          <w:i/>
          <w:sz w:val="24"/>
          <w:szCs w:val="24"/>
        </w:rPr>
        <w:t>Academy of Management Journal, 23</w:t>
      </w:r>
      <w:r w:rsidRPr="006E4E8B">
        <w:rPr>
          <w:rFonts w:ascii="Times New Roman" w:hAnsi="Times New Roman"/>
          <w:sz w:val="24"/>
          <w:szCs w:val="24"/>
        </w:rPr>
        <w:t>, 750-759.</w:t>
      </w:r>
    </w:p>
    <w:p w14:paraId="56114600" w14:textId="77777777" w:rsidR="006E4E8B" w:rsidRPr="006E4E8B" w:rsidRDefault="00F13A76"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Igbojekwe, P. A. &amp; Ugo-Okoro, C. P. (2015). Performance evaluation of academic staff in universities and colleges in Nigeria: The missing criteria. </w:t>
      </w:r>
      <w:r w:rsidRPr="006E4E8B">
        <w:rPr>
          <w:rFonts w:ascii="Times New Roman" w:hAnsi="Times New Roman"/>
          <w:i/>
          <w:sz w:val="24"/>
          <w:szCs w:val="24"/>
        </w:rPr>
        <w:t>International Journal of Education and Research, 3</w:t>
      </w:r>
      <w:r w:rsidRPr="006E4E8B">
        <w:rPr>
          <w:rFonts w:ascii="Times New Roman" w:hAnsi="Times New Roman"/>
          <w:sz w:val="24"/>
          <w:szCs w:val="24"/>
        </w:rPr>
        <w:t>(3), 1-19</w:t>
      </w:r>
    </w:p>
    <w:p w14:paraId="7CF084F9" w14:textId="7FC57B1F" w:rsidR="00F13A76" w:rsidRPr="006E4E8B" w:rsidRDefault="00F13A76"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Jalal, H. (2016). Testing the effects of employee engagement, work environment, and organizational learning on organizational commitment. </w:t>
      </w:r>
      <w:r w:rsidRPr="006E4E8B">
        <w:rPr>
          <w:rFonts w:ascii="Times New Roman" w:hAnsi="Times New Roman"/>
          <w:i/>
          <w:sz w:val="24"/>
          <w:szCs w:val="24"/>
        </w:rPr>
        <w:t>Procedia - Social and Behavioral Sciences, 229</w:t>
      </w:r>
      <w:r w:rsidRPr="006E4E8B">
        <w:rPr>
          <w:rFonts w:ascii="Times New Roman" w:hAnsi="Times New Roman"/>
          <w:sz w:val="24"/>
          <w:szCs w:val="24"/>
        </w:rPr>
        <w:t>, 289 – 297.</w:t>
      </w:r>
    </w:p>
    <w:p w14:paraId="209A36B9" w14:textId="77777777" w:rsidR="006E4E8B" w:rsidRPr="006E4E8B" w:rsidRDefault="00F13A76" w:rsidP="00D54F75">
      <w:pPr>
        <w:tabs>
          <w:tab w:val="left" w:pos="720"/>
        </w:tabs>
        <w:autoSpaceDE w:val="0"/>
        <w:autoSpaceDN w:val="0"/>
        <w:adjustRightInd w:val="0"/>
        <w:spacing w:before="120" w:after="120" w:line="360" w:lineRule="auto"/>
        <w:jc w:val="both"/>
        <w:rPr>
          <w:rFonts w:ascii="Times New Roman" w:hAnsi="Times New Roman"/>
          <w:sz w:val="24"/>
          <w:szCs w:val="24"/>
          <w:lang w:val="en-US"/>
        </w:rPr>
      </w:pPr>
      <w:r w:rsidRPr="006E4E8B">
        <w:rPr>
          <w:rFonts w:ascii="Times New Roman" w:hAnsi="Times New Roman"/>
          <w:sz w:val="24"/>
          <w:szCs w:val="24"/>
        </w:rPr>
        <w:t xml:space="preserve">Levy, P. L. (2019). </w:t>
      </w:r>
      <w:r w:rsidRPr="006E4E8B">
        <w:rPr>
          <w:rFonts w:ascii="Times New Roman" w:hAnsi="Times New Roman"/>
          <w:i/>
          <w:sz w:val="24"/>
          <w:szCs w:val="24"/>
        </w:rPr>
        <w:t>Industrial organizational psychology: Understanding the work place</w:t>
      </w:r>
      <w:r w:rsidRPr="006E4E8B">
        <w:rPr>
          <w:rFonts w:ascii="Times New Roman" w:hAnsi="Times New Roman"/>
          <w:sz w:val="24"/>
          <w:szCs w:val="24"/>
        </w:rPr>
        <w:t>. Boston: Houghton Mifflin.</w:t>
      </w:r>
    </w:p>
    <w:p w14:paraId="5D44C08B" w14:textId="6984A426" w:rsidR="00F13A76" w:rsidRPr="006E4E8B" w:rsidRDefault="00F13A76"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Mackanzle, D. O. (2015). </w:t>
      </w:r>
      <w:r w:rsidRPr="006E4E8B">
        <w:rPr>
          <w:rFonts w:ascii="Times New Roman" w:hAnsi="Times New Roman"/>
          <w:i/>
          <w:sz w:val="24"/>
          <w:szCs w:val="24"/>
        </w:rPr>
        <w:t>An uneasy look at performance appraisal</w:t>
      </w:r>
      <w:r w:rsidRPr="006E4E8B">
        <w:rPr>
          <w:rFonts w:ascii="Times New Roman" w:hAnsi="Times New Roman"/>
          <w:sz w:val="24"/>
          <w:szCs w:val="24"/>
        </w:rPr>
        <w:t xml:space="preserve">. USA, Harvard Business Review, Winston. </w:t>
      </w:r>
    </w:p>
    <w:p w14:paraId="2AB84047" w14:textId="77777777" w:rsidR="006E4E8B" w:rsidRPr="006E4E8B" w:rsidRDefault="00F13A76"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Mackenzie, C. P. &amp; Nwafor, S. O. (2019). In-service training and job security as determinants of teachers’ job commitment in public senior secondary schools in Abia State. </w:t>
      </w:r>
      <w:r w:rsidRPr="006E4E8B">
        <w:rPr>
          <w:rFonts w:ascii="Times New Roman" w:hAnsi="Times New Roman"/>
          <w:i/>
          <w:sz w:val="24"/>
          <w:szCs w:val="24"/>
        </w:rPr>
        <w:t>International Journal of Education and Evaluation, 5</w:t>
      </w:r>
      <w:r w:rsidRPr="006E4E8B">
        <w:rPr>
          <w:rFonts w:ascii="Times New Roman" w:hAnsi="Times New Roman"/>
          <w:sz w:val="24"/>
          <w:szCs w:val="24"/>
        </w:rPr>
        <w:t>(7), 12-24.</w:t>
      </w:r>
    </w:p>
    <w:p w14:paraId="16465F16" w14:textId="14714AED" w:rsidR="006E4E8B" w:rsidRDefault="00F13A76"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rPr>
      </w:pPr>
      <w:r w:rsidRPr="006E4E8B">
        <w:rPr>
          <w:rFonts w:ascii="Times New Roman" w:hAnsi="Times New Roman"/>
          <w:sz w:val="24"/>
          <w:szCs w:val="24"/>
        </w:rPr>
        <w:t xml:space="preserve">Margaretha, M., Widiastuti, R. Zaniarti, S. &amp; Wijaya, H. (2018). Employee engagement and factors that influence:  Experiences of lecturers in Indonesia. </w:t>
      </w:r>
      <w:r w:rsidRPr="006E4E8B">
        <w:rPr>
          <w:rFonts w:ascii="Times New Roman" w:hAnsi="Times New Roman"/>
          <w:i/>
          <w:sz w:val="24"/>
          <w:szCs w:val="24"/>
        </w:rPr>
        <w:t>International Journal of Management Science and Business Administration, 4</w:t>
      </w:r>
      <w:r w:rsidRPr="006E4E8B">
        <w:rPr>
          <w:rFonts w:ascii="Times New Roman" w:hAnsi="Times New Roman"/>
          <w:sz w:val="24"/>
          <w:szCs w:val="24"/>
        </w:rPr>
        <w:t>(6), 34-42.</w:t>
      </w:r>
    </w:p>
    <w:p w14:paraId="2D25E564" w14:textId="77777777" w:rsidR="00E901A2" w:rsidRDefault="00F13A76" w:rsidP="006E4E8B">
      <w:pPr>
        <w:tabs>
          <w:tab w:val="left" w:pos="720"/>
        </w:tabs>
        <w:autoSpaceDE w:val="0"/>
        <w:autoSpaceDN w:val="0"/>
        <w:adjustRightInd w:val="0"/>
        <w:spacing w:before="120" w:after="120" w:line="360" w:lineRule="auto"/>
        <w:ind w:left="567" w:hanging="567"/>
        <w:jc w:val="both"/>
        <w:rPr>
          <w:rFonts w:ascii="Times New Roman" w:hAnsi="Times New Roman"/>
          <w:color w:val="231F20"/>
          <w:sz w:val="24"/>
          <w:szCs w:val="24"/>
        </w:rPr>
      </w:pPr>
      <w:r w:rsidRPr="006E4E8B">
        <w:rPr>
          <w:rFonts w:ascii="Times New Roman" w:hAnsi="Times New Roman"/>
          <w:color w:val="231F20"/>
          <w:sz w:val="24"/>
          <w:szCs w:val="24"/>
        </w:rPr>
        <w:t xml:space="preserve">Momoh, Z., &amp; Kolo, M. (2017). An assessment of performance evaluation  on feedback in government secondary school in Plateau State. </w:t>
      </w:r>
      <w:r w:rsidRPr="006E4E8B">
        <w:rPr>
          <w:rFonts w:ascii="Times New Roman" w:hAnsi="Times New Roman"/>
          <w:i/>
          <w:color w:val="231F20"/>
          <w:sz w:val="24"/>
          <w:szCs w:val="24"/>
        </w:rPr>
        <w:t>Journal of Education in Black Sea Region, 3</w:t>
      </w:r>
      <w:r w:rsidRPr="006E4E8B">
        <w:rPr>
          <w:rFonts w:ascii="Times New Roman" w:hAnsi="Times New Roman"/>
          <w:color w:val="231F20"/>
          <w:sz w:val="24"/>
          <w:szCs w:val="24"/>
        </w:rPr>
        <w:t>(1), 171-185.</w:t>
      </w:r>
    </w:p>
    <w:p w14:paraId="381F1FE1"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color w:val="231F20"/>
          <w:sz w:val="24"/>
          <w:szCs w:val="24"/>
        </w:rPr>
        <w:t xml:space="preserve">Obasi, K., &amp; Ohia, A. N. (2014). Teacher performance evaluation techniques in public and private secondary school in South East, Nigeria. </w:t>
      </w:r>
      <w:r w:rsidRPr="006E4E8B">
        <w:rPr>
          <w:rFonts w:ascii="Times New Roman" w:hAnsi="Times New Roman"/>
          <w:i/>
          <w:color w:val="231F20"/>
          <w:sz w:val="24"/>
          <w:szCs w:val="24"/>
        </w:rPr>
        <w:t>Global Journal of Educational Research, 13</w:t>
      </w:r>
      <w:r w:rsidRPr="006E4E8B">
        <w:rPr>
          <w:rFonts w:ascii="Times New Roman" w:hAnsi="Times New Roman"/>
          <w:color w:val="231F20"/>
          <w:sz w:val="24"/>
          <w:szCs w:val="24"/>
        </w:rPr>
        <w:t>, 117-123.</w:t>
      </w:r>
      <w:r w:rsidRPr="006E4E8B">
        <w:rPr>
          <w:rFonts w:ascii="Times New Roman" w:hAnsi="Times New Roman"/>
          <w:sz w:val="24"/>
          <w:szCs w:val="24"/>
        </w:rPr>
        <w:t xml:space="preserve"> </w:t>
      </w:r>
    </w:p>
    <w:p w14:paraId="1D16D3C1"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Odunayo, P., Salau, O., Fadugba, O., Oyinlola, C. O. &amp; James, O. A. (2014). Modelling the relationship between performance appraisal and organizational productivity in Nigerian public sector. </w:t>
      </w:r>
      <w:r w:rsidRPr="006E4E8B">
        <w:rPr>
          <w:rFonts w:ascii="Times New Roman" w:hAnsi="Times New Roman"/>
          <w:i/>
          <w:sz w:val="24"/>
          <w:szCs w:val="24"/>
        </w:rPr>
        <w:t>Economics Management Innovation, 6</w:t>
      </w:r>
      <w:r w:rsidRPr="006E4E8B">
        <w:rPr>
          <w:rFonts w:ascii="Times New Roman" w:hAnsi="Times New Roman"/>
          <w:sz w:val="24"/>
          <w:szCs w:val="24"/>
        </w:rPr>
        <w:t>(1), 2-16.</w:t>
      </w:r>
    </w:p>
    <w:p w14:paraId="0FC664DD"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Oyaziwo, A. (2009). Enhancing capacity  building in educational sciences in  Nigerian Universities: How Higher  Education Managers Can Help. </w:t>
      </w:r>
      <w:r w:rsidRPr="006E4E8B">
        <w:rPr>
          <w:rFonts w:ascii="Times New Roman" w:hAnsi="Times New Roman"/>
          <w:i/>
          <w:sz w:val="24"/>
          <w:szCs w:val="24"/>
        </w:rPr>
        <w:t>European Journal of Educational  Studies, 1</w:t>
      </w:r>
      <w:r w:rsidRPr="006E4E8B">
        <w:rPr>
          <w:rFonts w:ascii="Times New Roman" w:hAnsi="Times New Roman"/>
          <w:sz w:val="24"/>
          <w:szCs w:val="24"/>
        </w:rPr>
        <w:t>(1), 5-9.</w:t>
      </w:r>
    </w:p>
    <w:p w14:paraId="49182C48"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Oyeh, N. J. &amp; Ukaigwe, P. C. (2018). Contribution of job security, training and development to teachers job engagement in public secondary schools in Rivers State. </w:t>
      </w:r>
      <w:r w:rsidRPr="006E4E8B">
        <w:rPr>
          <w:rFonts w:ascii="Times New Roman" w:hAnsi="Times New Roman"/>
          <w:i/>
          <w:sz w:val="24"/>
          <w:szCs w:val="24"/>
        </w:rPr>
        <w:t>International Journal of Innovative Education Research, 6</w:t>
      </w:r>
      <w:r w:rsidRPr="006E4E8B">
        <w:rPr>
          <w:rFonts w:ascii="Times New Roman" w:hAnsi="Times New Roman"/>
          <w:sz w:val="24"/>
          <w:szCs w:val="24"/>
        </w:rPr>
        <w:t>(3), 113-126.</w:t>
      </w:r>
    </w:p>
    <w:p w14:paraId="3F679043"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rPr>
      </w:pPr>
      <w:r w:rsidRPr="006E4E8B">
        <w:rPr>
          <w:rFonts w:ascii="Times New Roman" w:hAnsi="Times New Roman"/>
          <w:sz w:val="24"/>
          <w:szCs w:val="24"/>
        </w:rPr>
        <w:lastRenderedPageBreak/>
        <w:t xml:space="preserve">Pare, G. &amp; Tremblay, M. (2017). The influence of high involvement human resource practice, procedural justice, organisational commitment and citizenship behaviour on informational technology professionals. </w:t>
      </w:r>
      <w:r w:rsidRPr="006E4E8B">
        <w:rPr>
          <w:rFonts w:ascii="Times New Roman" w:hAnsi="Times New Roman"/>
          <w:i/>
          <w:sz w:val="24"/>
          <w:szCs w:val="24"/>
        </w:rPr>
        <w:t>Turnover Intentions, Group and Organisation Management Journal, 32</w:t>
      </w:r>
      <w:r w:rsidRPr="006E4E8B">
        <w:rPr>
          <w:rFonts w:ascii="Times New Roman" w:hAnsi="Times New Roman"/>
          <w:sz w:val="24"/>
          <w:szCs w:val="24"/>
        </w:rPr>
        <w:t>(3), 326-357</w:t>
      </w:r>
    </w:p>
    <w:p w14:paraId="03162679"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Robbins, R. W. (2016). The organization of marketing activities: a contingency theory of structure and performance. </w:t>
      </w:r>
      <w:r w:rsidRPr="006E4E8B">
        <w:rPr>
          <w:rFonts w:ascii="Times New Roman" w:hAnsi="Times New Roman"/>
          <w:i/>
          <w:sz w:val="24"/>
          <w:szCs w:val="24"/>
        </w:rPr>
        <w:t>Journal of Marketing, 49</w:t>
      </w:r>
      <w:r w:rsidRPr="006E4E8B">
        <w:rPr>
          <w:rFonts w:ascii="Times New Roman" w:hAnsi="Times New Roman"/>
          <w:sz w:val="24"/>
          <w:szCs w:val="24"/>
        </w:rPr>
        <w:t>, 13-25.</w:t>
      </w:r>
    </w:p>
    <w:p w14:paraId="03CE920E"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Santiago, P., &amp; Benavides, F., (2016). </w:t>
      </w:r>
      <w:r w:rsidRPr="006E4E8B">
        <w:rPr>
          <w:rFonts w:ascii="Times New Roman" w:hAnsi="Times New Roman"/>
          <w:i/>
          <w:sz w:val="24"/>
          <w:szCs w:val="24"/>
        </w:rPr>
        <w:t>Teacher evaluation</w:t>
      </w:r>
      <w:r w:rsidRPr="006E4E8B">
        <w:rPr>
          <w:rFonts w:ascii="Times New Roman" w:hAnsi="Times New Roman"/>
          <w:sz w:val="24"/>
          <w:szCs w:val="24"/>
        </w:rPr>
        <w:t xml:space="preserve">. www.oecd.Org/edu/teacherev </w:t>
      </w:r>
    </w:p>
    <w:p w14:paraId="26C5C901"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Sittar, K. (2020). Relationship of work engagements and job performance of university teachers. </w:t>
      </w:r>
      <w:r w:rsidRPr="006E4E8B">
        <w:rPr>
          <w:rFonts w:ascii="Times New Roman" w:hAnsi="Times New Roman"/>
          <w:i/>
          <w:sz w:val="24"/>
          <w:szCs w:val="24"/>
        </w:rPr>
        <w:t>Bulletin of Education and Research, 42</w:t>
      </w:r>
      <w:r w:rsidRPr="006E4E8B">
        <w:rPr>
          <w:rFonts w:ascii="Times New Roman" w:hAnsi="Times New Roman"/>
          <w:sz w:val="24"/>
          <w:szCs w:val="24"/>
        </w:rPr>
        <w:t>(1), 167-183.</w:t>
      </w:r>
    </w:p>
    <w:p w14:paraId="0CBCF264"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Usoro, A. A., Effiong, C. &amp; Ekpenyong, O. E.  (2014).</w:t>
      </w:r>
      <w:r w:rsidRPr="006E4E8B">
        <w:rPr>
          <w:rFonts w:ascii="Times New Roman" w:hAnsi="Times New Roman"/>
          <w:sz w:val="24"/>
          <w:szCs w:val="24"/>
          <w:lang w:val="en-US"/>
        </w:rPr>
        <w:t xml:space="preserve"> </w:t>
      </w:r>
      <w:r w:rsidRPr="006E4E8B">
        <w:rPr>
          <w:rFonts w:ascii="Times New Roman" w:hAnsi="Times New Roman"/>
          <w:i/>
          <w:sz w:val="24"/>
          <w:szCs w:val="24"/>
        </w:rPr>
        <w:t>Occupational stress and job effectiveness of Federal University  Lecturers in Cross River and Akwa  Ibom states.</w:t>
      </w:r>
      <w:r w:rsidRPr="006E4E8B">
        <w:rPr>
          <w:rFonts w:ascii="Times New Roman" w:hAnsi="Times New Roman"/>
          <w:sz w:val="24"/>
          <w:szCs w:val="24"/>
        </w:rPr>
        <w:t xml:space="preserve"> Unpublished Doctoral  Thesis. Department of Business  Management University of Calabar,  Nigeria.</w:t>
      </w:r>
    </w:p>
    <w:p w14:paraId="47AB920C" w14:textId="77777777" w:rsidR="00411236" w:rsidRPr="006E4E8B" w:rsidRDefault="00411236" w:rsidP="00411236">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r w:rsidRPr="006E4E8B">
        <w:rPr>
          <w:rFonts w:ascii="Times New Roman" w:hAnsi="Times New Roman"/>
          <w:sz w:val="24"/>
          <w:szCs w:val="24"/>
        </w:rPr>
        <w:t xml:space="preserve">Winarno, A. &amp; Hermana, D. (2019). Commitment, work engagement, and research performance of lecturers, in Indonesia private universities. </w:t>
      </w:r>
      <w:r w:rsidRPr="006E4E8B">
        <w:rPr>
          <w:rFonts w:ascii="Times New Roman" w:hAnsi="Times New Roman"/>
          <w:i/>
          <w:sz w:val="24"/>
          <w:szCs w:val="24"/>
        </w:rPr>
        <w:t>Malaysian Online Journal of Educational Management (MOJEM), 7</w:t>
      </w:r>
      <w:r w:rsidRPr="006E4E8B">
        <w:rPr>
          <w:rFonts w:ascii="Times New Roman" w:hAnsi="Times New Roman"/>
          <w:sz w:val="24"/>
          <w:szCs w:val="24"/>
        </w:rPr>
        <w:t>(4), 45-63.</w:t>
      </w:r>
    </w:p>
    <w:p w14:paraId="1C0EC2E5" w14:textId="77777777" w:rsidR="00411236" w:rsidRPr="006E4E8B" w:rsidRDefault="00411236" w:rsidP="00411236">
      <w:pPr>
        <w:spacing w:before="120" w:after="120" w:line="360" w:lineRule="auto"/>
        <w:ind w:left="567" w:hanging="567"/>
        <w:jc w:val="both"/>
        <w:rPr>
          <w:rFonts w:ascii="Times New Roman" w:hAnsi="Times New Roman"/>
          <w:sz w:val="24"/>
          <w:szCs w:val="24"/>
        </w:rPr>
      </w:pPr>
    </w:p>
    <w:p w14:paraId="1C0B6314" w14:textId="77777777" w:rsidR="006E4E8B" w:rsidRPr="006E4E8B" w:rsidRDefault="006E4E8B" w:rsidP="006E4E8B">
      <w:pPr>
        <w:tabs>
          <w:tab w:val="left" w:pos="720"/>
        </w:tabs>
        <w:autoSpaceDE w:val="0"/>
        <w:autoSpaceDN w:val="0"/>
        <w:adjustRightInd w:val="0"/>
        <w:spacing w:before="120" w:after="120" w:line="360" w:lineRule="auto"/>
        <w:ind w:left="567" w:hanging="567"/>
        <w:jc w:val="both"/>
        <w:rPr>
          <w:rFonts w:ascii="Times New Roman" w:hAnsi="Times New Roman"/>
          <w:sz w:val="24"/>
          <w:szCs w:val="24"/>
          <w:lang w:val="en-US"/>
        </w:rPr>
      </w:pPr>
    </w:p>
    <w:sectPr w:rsidR="006E4E8B" w:rsidRPr="006E4E8B" w:rsidSect="00A473FE">
      <w:footerReference w:type="default" r:id="rId14"/>
      <w:pgSz w:w="12240" w:h="15840"/>
      <w:pgMar w:top="1418" w:right="567" w:bottom="1418"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FF8B" w14:textId="77777777" w:rsidR="0083540D" w:rsidRDefault="0083540D" w:rsidP="0083540D">
      <w:pPr>
        <w:spacing w:after="0" w:line="240" w:lineRule="auto"/>
      </w:pPr>
      <w:r>
        <w:separator/>
      </w:r>
    </w:p>
  </w:endnote>
  <w:endnote w:type="continuationSeparator" w:id="0">
    <w:p w14:paraId="5806BFCF" w14:textId="77777777" w:rsidR="0083540D" w:rsidRDefault="0083540D" w:rsidP="0083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26245313"/>
  <w:bookmarkStart w:id="2" w:name="_Hlk126245314"/>
  <w:p w14:paraId="4021A3D4" w14:textId="03883C4E" w:rsidR="008969A0" w:rsidRDefault="00FB11B6">
    <w:pPr>
      <w:pStyle w:val="Footer"/>
    </w:pPr>
    <w:r w:rsidRPr="0083540D">
      <w:rPr>
        <w:rFonts w:ascii="Times New Roman" w:hAnsi="Times New Roman"/>
        <w:noProof/>
      </w:rPr>
      <mc:AlternateContent>
        <mc:Choice Requires="wps">
          <w:drawing>
            <wp:anchor distT="0" distB="0" distL="114300" distR="114300" simplePos="0" relativeHeight="251661312" behindDoc="0" locked="0" layoutInCell="1" allowOverlap="1" wp14:anchorId="1C7E2998" wp14:editId="49F959A8">
              <wp:simplePos x="0" y="0"/>
              <wp:positionH relativeFrom="margin">
                <wp:align>center</wp:align>
              </wp:positionH>
              <wp:positionV relativeFrom="paragraph">
                <wp:posOffset>-123825</wp:posOffset>
              </wp:positionV>
              <wp:extent cx="7021919" cy="38100"/>
              <wp:effectExtent l="38100" t="38100" r="64770" b="95250"/>
              <wp:wrapNone/>
              <wp:docPr id="3" name="Straight Connector 3"/>
              <wp:cNvGraphicFramePr/>
              <a:graphic xmlns:a="http://schemas.openxmlformats.org/drawingml/2006/main">
                <a:graphicData uri="http://schemas.microsoft.com/office/word/2010/wordprocessingShape">
                  <wps:wsp>
                    <wps:cNvCnPr/>
                    <wps:spPr>
                      <a:xfrm flipV="1">
                        <a:off x="0" y="0"/>
                        <a:ext cx="7021919"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D42D18" id="Straight Connector 3"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5pt" to="552.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" strokecolor="black [3200]" strokeweight="2pt">
              <v:shadow on="t" color="black" opacity="24903f" origin=",.5" offset="0,.55556mm"/>
              <w10:wrap anchorx="margin"/>
            </v:line>
          </w:pict>
        </mc:Fallback>
      </mc:AlternateContent>
    </w:r>
    <w:bookmarkStart w:id="3" w:name="_Hlk126169553"/>
    <w:r w:rsidR="008969A0" w:rsidRPr="00326860">
      <w:rPr>
        <w:rFonts w:ascii="Times New Roman" w:hAnsi="Times New Roman"/>
        <w:i/>
        <w:sz w:val="26"/>
        <w:szCs w:val="26"/>
        <w:lang w:val="en-US"/>
      </w:rPr>
      <w:t xml:space="preserve">Corresponding author E-mail address: </w:t>
    </w:r>
    <w:bookmarkEnd w:id="3"/>
    <w:r w:rsidR="008969A0">
      <w:fldChar w:fldCharType="begin"/>
    </w:r>
    <w:r w:rsidR="008969A0">
      <w:instrText xml:space="preserve"> HYPERLINK "mailto:bukki.abolaji@oouagoiwoye.edu.ng" </w:instrText>
    </w:r>
    <w:r w:rsidR="008969A0">
      <w:fldChar w:fldCharType="separate"/>
    </w:r>
    <w:r w:rsidR="008969A0" w:rsidRPr="00326860">
      <w:rPr>
        <w:rStyle w:val="Hyperlink"/>
        <w:rFonts w:ascii="Times New Roman" w:hAnsi="Times New Roman"/>
        <w:sz w:val="26"/>
        <w:szCs w:val="26"/>
      </w:rPr>
      <w:t>bukki.abolaji@oouagoiwoye.edu.ng</w:t>
    </w:r>
    <w:r w:rsidR="008969A0">
      <w:rPr>
        <w:rStyle w:val="Hyperlink"/>
        <w:rFonts w:ascii="Times New Roman" w:hAnsi="Times New Roman"/>
        <w:sz w:val="26"/>
        <w:szCs w:val="26"/>
      </w:rPr>
      <w:fldChar w:fldCharType="end"/>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656568"/>
      <w:docPartObj>
        <w:docPartGallery w:val="Page Numbers (Bottom of Page)"/>
        <w:docPartUnique/>
      </w:docPartObj>
    </w:sdtPr>
    <w:sdtEndPr>
      <w:rPr>
        <w:noProof/>
      </w:rPr>
    </w:sdtEndPr>
    <w:sdtContent>
      <w:p w14:paraId="5F678806" w14:textId="4AD65296" w:rsidR="00BF2688" w:rsidRDefault="00BF26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F7E1DC" w14:textId="77777777" w:rsidR="00BF2688" w:rsidRDefault="00BF2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545975"/>
      <w:docPartObj>
        <w:docPartGallery w:val="Page Numbers (Bottom of Page)"/>
        <w:docPartUnique/>
      </w:docPartObj>
    </w:sdtPr>
    <w:sdtEndPr>
      <w:rPr>
        <w:noProof/>
      </w:rPr>
    </w:sdtEndPr>
    <w:sdtContent>
      <w:p w14:paraId="2A7C6334" w14:textId="0BDE935B" w:rsidR="00BF2688" w:rsidRDefault="00BF26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A2C696" w14:textId="77777777" w:rsidR="00261F2A" w:rsidRDefault="00261F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24A0" w14:textId="77777777" w:rsidR="00A473FE" w:rsidRDefault="00A473FE">
    <w:pPr>
      <w:pStyle w:val="Footer"/>
    </w:pPr>
    <w:r w:rsidRPr="0083540D">
      <w:rPr>
        <w:rFonts w:ascii="Times New Roman" w:hAnsi="Times New Roman"/>
        <w:noProof/>
      </w:rPr>
      <mc:AlternateContent>
        <mc:Choice Requires="wps">
          <w:drawing>
            <wp:anchor distT="0" distB="0" distL="114300" distR="114300" simplePos="0" relativeHeight="251665408" behindDoc="0" locked="0" layoutInCell="1" allowOverlap="1" wp14:anchorId="6D26E544" wp14:editId="08365C11">
              <wp:simplePos x="0" y="0"/>
              <wp:positionH relativeFrom="margin">
                <wp:align>center</wp:align>
              </wp:positionH>
              <wp:positionV relativeFrom="paragraph">
                <wp:posOffset>-123825</wp:posOffset>
              </wp:positionV>
              <wp:extent cx="7021919" cy="38100"/>
              <wp:effectExtent l="38100" t="38100" r="64770" b="95250"/>
              <wp:wrapNone/>
              <wp:docPr id="6" name="Straight Connector 6"/>
              <wp:cNvGraphicFramePr/>
              <a:graphic xmlns:a="http://schemas.openxmlformats.org/drawingml/2006/main">
                <a:graphicData uri="http://schemas.microsoft.com/office/word/2010/wordprocessingShape">
                  <wps:wsp>
                    <wps:cNvCnPr/>
                    <wps:spPr>
                      <a:xfrm flipV="1">
                        <a:off x="0" y="0"/>
                        <a:ext cx="7021919"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182D38" id="Straight Connector 6"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5pt" to="552.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" strokecolor="black [3200]" strokeweight="2pt">
              <v:shadow on="t" color="black" opacity="24903f" origin=",.5" offset="0,.55556mm"/>
              <w10:wrap anchorx="margin"/>
            </v:line>
          </w:pict>
        </mc:Fallback>
      </mc:AlternateContent>
    </w:r>
    <w:r w:rsidRPr="00326860">
      <w:rPr>
        <w:rFonts w:ascii="Times New Roman" w:hAnsi="Times New Roman"/>
        <w:i/>
        <w:sz w:val="26"/>
        <w:szCs w:val="26"/>
        <w:lang w:val="en-US"/>
      </w:rPr>
      <w:t xml:space="preserve">Corresponding author E-mail address: </w:t>
    </w:r>
    <w:hyperlink r:id="rId1" w:history="1">
      <w:r w:rsidRPr="00326860">
        <w:rPr>
          <w:rStyle w:val="Hyperlink"/>
          <w:rFonts w:ascii="Times New Roman" w:hAnsi="Times New Roman"/>
          <w:sz w:val="26"/>
          <w:szCs w:val="26"/>
        </w:rPr>
        <w:t>bukki.abolaji@oouagoiwoye.edu.ng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1D1F8" w14:textId="77777777" w:rsidR="0083540D" w:rsidRDefault="0083540D" w:rsidP="0083540D">
      <w:pPr>
        <w:spacing w:after="0" w:line="240" w:lineRule="auto"/>
      </w:pPr>
      <w:r>
        <w:separator/>
      </w:r>
    </w:p>
  </w:footnote>
  <w:footnote w:type="continuationSeparator" w:id="0">
    <w:p w14:paraId="1871CA39" w14:textId="77777777" w:rsidR="0083540D" w:rsidRDefault="0083540D" w:rsidP="00835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E628" w14:textId="0851B7C8" w:rsidR="0083540D" w:rsidRDefault="00B147FA" w:rsidP="0083540D">
    <w:pPr>
      <w:pStyle w:val="Header"/>
      <w:jc w:val="center"/>
      <w:rPr>
        <w:rFonts w:ascii="Times New Roman" w:hAnsi="Times New Roman"/>
        <w:noProof/>
      </w:rPr>
    </w:pPr>
    <w:proofErr w:type="spellStart"/>
    <w:r>
      <w:rPr>
        <w:rFonts w:ascii="Times New Roman" w:hAnsi="Times New Roman"/>
        <w:lang w:val="en-US"/>
      </w:rPr>
      <w:t>Olatoye</w:t>
    </w:r>
    <w:proofErr w:type="spellEnd"/>
    <w:r w:rsidR="0083540D" w:rsidRPr="0083540D">
      <w:rPr>
        <w:rFonts w:ascii="Times New Roman" w:hAnsi="Times New Roman"/>
      </w:rPr>
      <w:t xml:space="preserve"> et al. / Journal of Business; ISSN: 2233-369X; e-ISSN: 2346-8297; Volume 12, Issue 2, 2022</w:t>
    </w:r>
  </w:p>
  <w:p w14:paraId="783F8E88" w14:textId="0EBF5942" w:rsidR="0083540D" w:rsidRPr="0083540D" w:rsidRDefault="0083540D" w:rsidP="0083540D">
    <w:pPr>
      <w:pStyle w:val="Header"/>
      <w:jc w:val="center"/>
      <w:rPr>
        <w:rFonts w:ascii="Times New Roman" w:hAnsi="Times New Roman"/>
      </w:rPr>
    </w:pPr>
    <w:r w:rsidRPr="0083540D">
      <w:rPr>
        <w:rFonts w:ascii="Times New Roman" w:hAnsi="Times New Roman"/>
        <w:noProof/>
      </w:rPr>
      <mc:AlternateContent>
        <mc:Choice Requires="wps">
          <w:drawing>
            <wp:anchor distT="0" distB="0" distL="114300" distR="114300" simplePos="0" relativeHeight="251659264" behindDoc="0" locked="0" layoutInCell="1" allowOverlap="1" wp14:anchorId="5D716608" wp14:editId="05F180D6">
              <wp:simplePos x="0" y="0"/>
              <wp:positionH relativeFrom="margin">
                <wp:align>left</wp:align>
              </wp:positionH>
              <wp:positionV relativeFrom="paragraph">
                <wp:posOffset>80246</wp:posOffset>
              </wp:positionV>
              <wp:extent cx="7021919" cy="38100"/>
              <wp:effectExtent l="38100" t="38100" r="64770" b="95250"/>
              <wp:wrapNone/>
              <wp:docPr id="2" name="Straight Connector 2"/>
              <wp:cNvGraphicFramePr/>
              <a:graphic xmlns:a="http://schemas.openxmlformats.org/drawingml/2006/main">
                <a:graphicData uri="http://schemas.microsoft.com/office/word/2010/wordprocessingShape">
                  <wps:wsp>
                    <wps:cNvCnPr/>
                    <wps:spPr>
                      <a:xfrm flipV="1">
                        <a:off x="0" y="0"/>
                        <a:ext cx="7021919"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39EE2"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pt" to="552.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" strokecolor="black [3200]" strokeweight="2pt">
              <v:shadow on="t" color="black" opacity="24903f" origin=",.5" offset="0,.55556mm"/>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32B3" w14:textId="607045DE" w:rsidR="00261F2A" w:rsidRDefault="00261F2A" w:rsidP="00261F2A">
    <w:pPr>
      <w:pStyle w:val="Header"/>
      <w:jc w:val="center"/>
      <w:rPr>
        <w:rFonts w:ascii="Times New Roman" w:hAnsi="Times New Roman"/>
        <w:noProof/>
      </w:rPr>
    </w:pPr>
    <w:proofErr w:type="spellStart"/>
    <w:r>
      <w:rPr>
        <w:rFonts w:ascii="Times New Roman" w:hAnsi="Times New Roman"/>
        <w:lang w:val="en-US"/>
      </w:rPr>
      <w:t>Olatoye</w:t>
    </w:r>
    <w:proofErr w:type="spellEnd"/>
    <w:r w:rsidRPr="0083540D">
      <w:rPr>
        <w:rFonts w:ascii="Times New Roman" w:hAnsi="Times New Roman"/>
      </w:rPr>
      <w:t xml:space="preserve"> et al. / Journal of Business; ISSN: 2233-369X; e-ISSN: 2346-8297; Volume 12, Issue 2, 2022</w:t>
    </w:r>
  </w:p>
  <w:p w14:paraId="45C7DD4C" w14:textId="5CA08026" w:rsidR="00261F2A" w:rsidRDefault="00261F2A">
    <w:pPr>
      <w:pStyle w:val="Header"/>
    </w:pPr>
    <w:r w:rsidRPr="0083540D">
      <w:rPr>
        <w:rFonts w:ascii="Times New Roman" w:hAnsi="Times New Roman"/>
        <w:noProof/>
      </w:rPr>
      <mc:AlternateContent>
        <mc:Choice Requires="wps">
          <w:drawing>
            <wp:anchor distT="0" distB="0" distL="114300" distR="114300" simplePos="0" relativeHeight="251663360" behindDoc="0" locked="0" layoutInCell="1" allowOverlap="1" wp14:anchorId="57D69052" wp14:editId="5D6B6F95">
              <wp:simplePos x="0" y="0"/>
              <wp:positionH relativeFrom="margin">
                <wp:posOffset>0</wp:posOffset>
              </wp:positionH>
              <wp:positionV relativeFrom="paragraph">
                <wp:posOffset>37465</wp:posOffset>
              </wp:positionV>
              <wp:extent cx="7021919" cy="38100"/>
              <wp:effectExtent l="38100" t="38100" r="64770" b="95250"/>
              <wp:wrapNone/>
              <wp:docPr id="1" name="Straight Connector 1"/>
              <wp:cNvGraphicFramePr/>
              <a:graphic xmlns:a="http://schemas.openxmlformats.org/drawingml/2006/main">
                <a:graphicData uri="http://schemas.microsoft.com/office/word/2010/wordprocessingShape">
                  <wps:wsp>
                    <wps:cNvCnPr/>
                    <wps:spPr>
                      <a:xfrm flipV="1">
                        <a:off x="0" y="0"/>
                        <a:ext cx="7021919"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CB9BD"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95pt" to="552.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" strokecolor="black [3200]" strokeweight="2pt">
              <v:shadow on="t" color="black" opacity="24903f" origin=",.5" offset="0,.5555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40E83"/>
    <w:multiLevelType w:val="hybridMultilevel"/>
    <w:tmpl w:val="7976308C"/>
    <w:lvl w:ilvl="0" w:tplc="3B103196">
      <w:start w:val="1"/>
      <w:numFmt w:val="lowerRoman"/>
      <w:lvlText w:val="%1."/>
      <w:lvlJc w:val="left"/>
      <w:pPr>
        <w:ind w:left="1080" w:hanging="720"/>
      </w:pPr>
      <w:rPr>
        <w:rFonts w:hint="default"/>
      </w:rPr>
    </w:lvl>
    <w:lvl w:ilvl="1" w:tplc="D8BC44B4" w:tentative="1">
      <w:start w:val="1"/>
      <w:numFmt w:val="lowerLetter"/>
      <w:lvlText w:val="%2."/>
      <w:lvlJc w:val="left"/>
      <w:pPr>
        <w:ind w:left="1440" w:hanging="360"/>
      </w:pPr>
    </w:lvl>
    <w:lvl w:ilvl="2" w:tplc="27649476" w:tentative="1">
      <w:start w:val="1"/>
      <w:numFmt w:val="lowerRoman"/>
      <w:lvlText w:val="%3."/>
      <w:lvlJc w:val="right"/>
      <w:pPr>
        <w:ind w:left="2160" w:hanging="180"/>
      </w:pPr>
    </w:lvl>
    <w:lvl w:ilvl="3" w:tplc="1C02D456" w:tentative="1">
      <w:start w:val="1"/>
      <w:numFmt w:val="decimal"/>
      <w:lvlText w:val="%4."/>
      <w:lvlJc w:val="left"/>
      <w:pPr>
        <w:ind w:left="2880" w:hanging="360"/>
      </w:pPr>
    </w:lvl>
    <w:lvl w:ilvl="4" w:tplc="6924E8C6" w:tentative="1">
      <w:start w:val="1"/>
      <w:numFmt w:val="lowerLetter"/>
      <w:lvlText w:val="%5."/>
      <w:lvlJc w:val="left"/>
      <w:pPr>
        <w:ind w:left="3600" w:hanging="360"/>
      </w:pPr>
    </w:lvl>
    <w:lvl w:ilvl="5" w:tplc="91108DD6" w:tentative="1">
      <w:start w:val="1"/>
      <w:numFmt w:val="lowerRoman"/>
      <w:lvlText w:val="%6."/>
      <w:lvlJc w:val="right"/>
      <w:pPr>
        <w:ind w:left="4320" w:hanging="180"/>
      </w:pPr>
    </w:lvl>
    <w:lvl w:ilvl="6" w:tplc="B1AA5F5A" w:tentative="1">
      <w:start w:val="1"/>
      <w:numFmt w:val="decimal"/>
      <w:lvlText w:val="%7."/>
      <w:lvlJc w:val="left"/>
      <w:pPr>
        <w:ind w:left="5040" w:hanging="360"/>
      </w:pPr>
    </w:lvl>
    <w:lvl w:ilvl="7" w:tplc="717050B2" w:tentative="1">
      <w:start w:val="1"/>
      <w:numFmt w:val="lowerLetter"/>
      <w:lvlText w:val="%8."/>
      <w:lvlJc w:val="left"/>
      <w:pPr>
        <w:ind w:left="5760" w:hanging="360"/>
      </w:pPr>
    </w:lvl>
    <w:lvl w:ilvl="8" w:tplc="27A8E5EA" w:tentative="1">
      <w:start w:val="1"/>
      <w:numFmt w:val="lowerRoman"/>
      <w:lvlText w:val="%9."/>
      <w:lvlJc w:val="right"/>
      <w:pPr>
        <w:ind w:left="6480" w:hanging="180"/>
      </w:pPr>
    </w:lvl>
  </w:abstractNum>
  <w:abstractNum w:abstractNumId="1" w15:restartNumberingAfterBreak="0">
    <w:nsid w:val="30725229"/>
    <w:multiLevelType w:val="hybridMultilevel"/>
    <w:tmpl w:val="549081DA"/>
    <w:lvl w:ilvl="0" w:tplc="0409000F">
      <w:start w:val="1"/>
      <w:numFmt w:val="decimal"/>
      <w:lvlText w:val="%1."/>
      <w:lvlJc w:val="left"/>
      <w:pPr>
        <w:ind w:left="720" w:hanging="360"/>
      </w:pPr>
      <w:rPr>
        <w:rFonts w:hint="default"/>
      </w:rPr>
    </w:lvl>
    <w:lvl w:ilvl="1" w:tplc="21620454" w:tentative="1">
      <w:start w:val="1"/>
      <w:numFmt w:val="bullet"/>
      <w:lvlText w:val="o"/>
      <w:lvlJc w:val="left"/>
      <w:pPr>
        <w:ind w:left="1440" w:hanging="360"/>
      </w:pPr>
      <w:rPr>
        <w:rFonts w:ascii="Courier New" w:hAnsi="Courier New" w:cs="Courier New" w:hint="default"/>
      </w:rPr>
    </w:lvl>
    <w:lvl w:ilvl="2" w:tplc="5B765008" w:tentative="1">
      <w:start w:val="1"/>
      <w:numFmt w:val="bullet"/>
      <w:lvlText w:val=""/>
      <w:lvlJc w:val="left"/>
      <w:pPr>
        <w:ind w:left="2160" w:hanging="360"/>
      </w:pPr>
      <w:rPr>
        <w:rFonts w:ascii="Wingdings" w:hAnsi="Wingdings" w:hint="default"/>
      </w:rPr>
    </w:lvl>
    <w:lvl w:ilvl="3" w:tplc="C7663846" w:tentative="1">
      <w:start w:val="1"/>
      <w:numFmt w:val="bullet"/>
      <w:lvlText w:val=""/>
      <w:lvlJc w:val="left"/>
      <w:pPr>
        <w:ind w:left="2880" w:hanging="360"/>
      </w:pPr>
      <w:rPr>
        <w:rFonts w:ascii="Symbol" w:hAnsi="Symbol" w:hint="default"/>
      </w:rPr>
    </w:lvl>
    <w:lvl w:ilvl="4" w:tplc="4E8E097A" w:tentative="1">
      <w:start w:val="1"/>
      <w:numFmt w:val="bullet"/>
      <w:lvlText w:val="o"/>
      <w:lvlJc w:val="left"/>
      <w:pPr>
        <w:ind w:left="3600" w:hanging="360"/>
      </w:pPr>
      <w:rPr>
        <w:rFonts w:ascii="Courier New" w:hAnsi="Courier New" w:cs="Courier New" w:hint="default"/>
      </w:rPr>
    </w:lvl>
    <w:lvl w:ilvl="5" w:tplc="D3D63CC6" w:tentative="1">
      <w:start w:val="1"/>
      <w:numFmt w:val="bullet"/>
      <w:lvlText w:val=""/>
      <w:lvlJc w:val="left"/>
      <w:pPr>
        <w:ind w:left="4320" w:hanging="360"/>
      </w:pPr>
      <w:rPr>
        <w:rFonts w:ascii="Wingdings" w:hAnsi="Wingdings" w:hint="default"/>
      </w:rPr>
    </w:lvl>
    <w:lvl w:ilvl="6" w:tplc="CE24C494" w:tentative="1">
      <w:start w:val="1"/>
      <w:numFmt w:val="bullet"/>
      <w:lvlText w:val=""/>
      <w:lvlJc w:val="left"/>
      <w:pPr>
        <w:ind w:left="5040" w:hanging="360"/>
      </w:pPr>
      <w:rPr>
        <w:rFonts w:ascii="Symbol" w:hAnsi="Symbol" w:hint="default"/>
      </w:rPr>
    </w:lvl>
    <w:lvl w:ilvl="7" w:tplc="0C8CC594" w:tentative="1">
      <w:start w:val="1"/>
      <w:numFmt w:val="bullet"/>
      <w:lvlText w:val="o"/>
      <w:lvlJc w:val="left"/>
      <w:pPr>
        <w:ind w:left="5760" w:hanging="360"/>
      </w:pPr>
      <w:rPr>
        <w:rFonts w:ascii="Courier New" w:hAnsi="Courier New" w:cs="Courier New" w:hint="default"/>
      </w:rPr>
    </w:lvl>
    <w:lvl w:ilvl="8" w:tplc="3F983810" w:tentative="1">
      <w:start w:val="1"/>
      <w:numFmt w:val="bullet"/>
      <w:lvlText w:val=""/>
      <w:lvlJc w:val="left"/>
      <w:pPr>
        <w:ind w:left="6480" w:hanging="360"/>
      </w:pPr>
      <w:rPr>
        <w:rFonts w:ascii="Wingdings" w:hAnsi="Wingdings" w:hint="default"/>
      </w:rPr>
    </w:lvl>
  </w:abstractNum>
  <w:abstractNum w:abstractNumId="2" w15:restartNumberingAfterBreak="0">
    <w:nsid w:val="5D9A37A3"/>
    <w:multiLevelType w:val="hybridMultilevel"/>
    <w:tmpl w:val="6910F8F6"/>
    <w:lvl w:ilvl="0" w:tplc="04090001">
      <w:start w:val="1"/>
      <w:numFmt w:val="bullet"/>
      <w:lvlText w:val=""/>
      <w:lvlJc w:val="left"/>
      <w:pPr>
        <w:ind w:left="720" w:hanging="360"/>
      </w:pPr>
      <w:rPr>
        <w:rFonts w:ascii="Symbol" w:hAnsi="Symbol" w:hint="default"/>
      </w:rPr>
    </w:lvl>
    <w:lvl w:ilvl="1" w:tplc="21620454" w:tentative="1">
      <w:start w:val="1"/>
      <w:numFmt w:val="bullet"/>
      <w:lvlText w:val="o"/>
      <w:lvlJc w:val="left"/>
      <w:pPr>
        <w:ind w:left="1440" w:hanging="360"/>
      </w:pPr>
      <w:rPr>
        <w:rFonts w:ascii="Courier New" w:hAnsi="Courier New" w:cs="Courier New" w:hint="default"/>
      </w:rPr>
    </w:lvl>
    <w:lvl w:ilvl="2" w:tplc="5B765008" w:tentative="1">
      <w:start w:val="1"/>
      <w:numFmt w:val="bullet"/>
      <w:lvlText w:val=""/>
      <w:lvlJc w:val="left"/>
      <w:pPr>
        <w:ind w:left="2160" w:hanging="360"/>
      </w:pPr>
      <w:rPr>
        <w:rFonts w:ascii="Wingdings" w:hAnsi="Wingdings" w:hint="default"/>
      </w:rPr>
    </w:lvl>
    <w:lvl w:ilvl="3" w:tplc="C7663846" w:tentative="1">
      <w:start w:val="1"/>
      <w:numFmt w:val="bullet"/>
      <w:lvlText w:val=""/>
      <w:lvlJc w:val="left"/>
      <w:pPr>
        <w:ind w:left="2880" w:hanging="360"/>
      </w:pPr>
      <w:rPr>
        <w:rFonts w:ascii="Symbol" w:hAnsi="Symbol" w:hint="default"/>
      </w:rPr>
    </w:lvl>
    <w:lvl w:ilvl="4" w:tplc="4E8E097A" w:tentative="1">
      <w:start w:val="1"/>
      <w:numFmt w:val="bullet"/>
      <w:lvlText w:val="o"/>
      <w:lvlJc w:val="left"/>
      <w:pPr>
        <w:ind w:left="3600" w:hanging="360"/>
      </w:pPr>
      <w:rPr>
        <w:rFonts w:ascii="Courier New" w:hAnsi="Courier New" w:cs="Courier New" w:hint="default"/>
      </w:rPr>
    </w:lvl>
    <w:lvl w:ilvl="5" w:tplc="D3D63CC6" w:tentative="1">
      <w:start w:val="1"/>
      <w:numFmt w:val="bullet"/>
      <w:lvlText w:val=""/>
      <w:lvlJc w:val="left"/>
      <w:pPr>
        <w:ind w:left="4320" w:hanging="360"/>
      </w:pPr>
      <w:rPr>
        <w:rFonts w:ascii="Wingdings" w:hAnsi="Wingdings" w:hint="default"/>
      </w:rPr>
    </w:lvl>
    <w:lvl w:ilvl="6" w:tplc="CE24C494" w:tentative="1">
      <w:start w:val="1"/>
      <w:numFmt w:val="bullet"/>
      <w:lvlText w:val=""/>
      <w:lvlJc w:val="left"/>
      <w:pPr>
        <w:ind w:left="5040" w:hanging="360"/>
      </w:pPr>
      <w:rPr>
        <w:rFonts w:ascii="Symbol" w:hAnsi="Symbol" w:hint="default"/>
      </w:rPr>
    </w:lvl>
    <w:lvl w:ilvl="7" w:tplc="0C8CC594" w:tentative="1">
      <w:start w:val="1"/>
      <w:numFmt w:val="bullet"/>
      <w:lvlText w:val="o"/>
      <w:lvlJc w:val="left"/>
      <w:pPr>
        <w:ind w:left="5760" w:hanging="360"/>
      </w:pPr>
      <w:rPr>
        <w:rFonts w:ascii="Courier New" w:hAnsi="Courier New" w:cs="Courier New" w:hint="default"/>
      </w:rPr>
    </w:lvl>
    <w:lvl w:ilvl="8" w:tplc="3F983810" w:tentative="1">
      <w:start w:val="1"/>
      <w:numFmt w:val="bullet"/>
      <w:lvlText w:val=""/>
      <w:lvlJc w:val="left"/>
      <w:pPr>
        <w:ind w:left="6480" w:hanging="360"/>
      </w:pPr>
      <w:rPr>
        <w:rFonts w:ascii="Wingdings" w:hAnsi="Wingdings" w:hint="default"/>
      </w:rPr>
    </w:lvl>
  </w:abstractNum>
  <w:abstractNum w:abstractNumId="3" w15:restartNumberingAfterBreak="0">
    <w:nsid w:val="65954B86"/>
    <w:multiLevelType w:val="hybridMultilevel"/>
    <w:tmpl w:val="A5182820"/>
    <w:lvl w:ilvl="0" w:tplc="0409001B">
      <w:start w:val="1"/>
      <w:numFmt w:val="lowerRoman"/>
      <w:lvlText w:val="%1."/>
      <w:lvlJc w:val="right"/>
      <w:pPr>
        <w:ind w:left="1080" w:hanging="720"/>
      </w:pPr>
      <w:rPr>
        <w:rFonts w:hint="default"/>
      </w:rPr>
    </w:lvl>
    <w:lvl w:ilvl="1" w:tplc="FC328C8C" w:tentative="1">
      <w:start w:val="1"/>
      <w:numFmt w:val="lowerLetter"/>
      <w:lvlText w:val="%2."/>
      <w:lvlJc w:val="left"/>
      <w:pPr>
        <w:ind w:left="1440" w:hanging="360"/>
      </w:pPr>
    </w:lvl>
    <w:lvl w:ilvl="2" w:tplc="3C9C799C" w:tentative="1">
      <w:start w:val="1"/>
      <w:numFmt w:val="lowerRoman"/>
      <w:lvlText w:val="%3."/>
      <w:lvlJc w:val="right"/>
      <w:pPr>
        <w:ind w:left="2160" w:hanging="180"/>
      </w:pPr>
    </w:lvl>
    <w:lvl w:ilvl="3" w:tplc="C596A962" w:tentative="1">
      <w:start w:val="1"/>
      <w:numFmt w:val="decimal"/>
      <w:lvlText w:val="%4."/>
      <w:lvlJc w:val="left"/>
      <w:pPr>
        <w:ind w:left="2880" w:hanging="360"/>
      </w:pPr>
    </w:lvl>
    <w:lvl w:ilvl="4" w:tplc="A3E41542" w:tentative="1">
      <w:start w:val="1"/>
      <w:numFmt w:val="lowerLetter"/>
      <w:lvlText w:val="%5."/>
      <w:lvlJc w:val="left"/>
      <w:pPr>
        <w:ind w:left="3600" w:hanging="360"/>
      </w:pPr>
    </w:lvl>
    <w:lvl w:ilvl="5" w:tplc="FAD2EACA" w:tentative="1">
      <w:start w:val="1"/>
      <w:numFmt w:val="lowerRoman"/>
      <w:lvlText w:val="%6."/>
      <w:lvlJc w:val="right"/>
      <w:pPr>
        <w:ind w:left="4320" w:hanging="180"/>
      </w:pPr>
    </w:lvl>
    <w:lvl w:ilvl="6" w:tplc="F6305A8A" w:tentative="1">
      <w:start w:val="1"/>
      <w:numFmt w:val="decimal"/>
      <w:lvlText w:val="%7."/>
      <w:lvlJc w:val="left"/>
      <w:pPr>
        <w:ind w:left="5040" w:hanging="360"/>
      </w:pPr>
    </w:lvl>
    <w:lvl w:ilvl="7" w:tplc="ED323E5C" w:tentative="1">
      <w:start w:val="1"/>
      <w:numFmt w:val="lowerLetter"/>
      <w:lvlText w:val="%8."/>
      <w:lvlJc w:val="left"/>
      <w:pPr>
        <w:ind w:left="5760" w:hanging="360"/>
      </w:pPr>
    </w:lvl>
    <w:lvl w:ilvl="8" w:tplc="AD040F7E" w:tentative="1">
      <w:start w:val="1"/>
      <w:numFmt w:val="lowerRoman"/>
      <w:lvlText w:val="%9."/>
      <w:lvlJc w:val="right"/>
      <w:pPr>
        <w:ind w:left="6480" w:hanging="180"/>
      </w:pPr>
    </w:lvl>
  </w:abstractNum>
  <w:abstractNum w:abstractNumId="4" w15:restartNumberingAfterBreak="0">
    <w:nsid w:val="66260BDC"/>
    <w:multiLevelType w:val="hybridMultilevel"/>
    <w:tmpl w:val="2390D1BC"/>
    <w:lvl w:ilvl="0" w:tplc="981AC320">
      <w:start w:val="1"/>
      <w:numFmt w:val="decimal"/>
      <w:lvlText w:val="%1."/>
      <w:lvlJc w:val="left"/>
      <w:pPr>
        <w:ind w:left="720" w:hanging="360"/>
      </w:pPr>
      <w:rPr>
        <w:rFonts w:ascii="Times New Roman" w:eastAsia="Calibri" w:hAnsi="Times New Roman" w:cs="Times New Roman"/>
      </w:rPr>
    </w:lvl>
    <w:lvl w:ilvl="1" w:tplc="21620454" w:tentative="1">
      <w:start w:val="1"/>
      <w:numFmt w:val="bullet"/>
      <w:lvlText w:val="o"/>
      <w:lvlJc w:val="left"/>
      <w:pPr>
        <w:ind w:left="1440" w:hanging="360"/>
      </w:pPr>
      <w:rPr>
        <w:rFonts w:ascii="Courier New" w:hAnsi="Courier New" w:cs="Courier New" w:hint="default"/>
      </w:rPr>
    </w:lvl>
    <w:lvl w:ilvl="2" w:tplc="5B765008" w:tentative="1">
      <w:start w:val="1"/>
      <w:numFmt w:val="bullet"/>
      <w:lvlText w:val=""/>
      <w:lvlJc w:val="left"/>
      <w:pPr>
        <w:ind w:left="2160" w:hanging="360"/>
      </w:pPr>
      <w:rPr>
        <w:rFonts w:ascii="Wingdings" w:hAnsi="Wingdings" w:hint="default"/>
      </w:rPr>
    </w:lvl>
    <w:lvl w:ilvl="3" w:tplc="C7663846" w:tentative="1">
      <w:start w:val="1"/>
      <w:numFmt w:val="bullet"/>
      <w:lvlText w:val=""/>
      <w:lvlJc w:val="left"/>
      <w:pPr>
        <w:ind w:left="2880" w:hanging="360"/>
      </w:pPr>
      <w:rPr>
        <w:rFonts w:ascii="Symbol" w:hAnsi="Symbol" w:hint="default"/>
      </w:rPr>
    </w:lvl>
    <w:lvl w:ilvl="4" w:tplc="4E8E097A" w:tentative="1">
      <w:start w:val="1"/>
      <w:numFmt w:val="bullet"/>
      <w:lvlText w:val="o"/>
      <w:lvlJc w:val="left"/>
      <w:pPr>
        <w:ind w:left="3600" w:hanging="360"/>
      </w:pPr>
      <w:rPr>
        <w:rFonts w:ascii="Courier New" w:hAnsi="Courier New" w:cs="Courier New" w:hint="default"/>
      </w:rPr>
    </w:lvl>
    <w:lvl w:ilvl="5" w:tplc="D3D63CC6" w:tentative="1">
      <w:start w:val="1"/>
      <w:numFmt w:val="bullet"/>
      <w:lvlText w:val=""/>
      <w:lvlJc w:val="left"/>
      <w:pPr>
        <w:ind w:left="4320" w:hanging="360"/>
      </w:pPr>
      <w:rPr>
        <w:rFonts w:ascii="Wingdings" w:hAnsi="Wingdings" w:hint="default"/>
      </w:rPr>
    </w:lvl>
    <w:lvl w:ilvl="6" w:tplc="CE24C494" w:tentative="1">
      <w:start w:val="1"/>
      <w:numFmt w:val="bullet"/>
      <w:lvlText w:val=""/>
      <w:lvlJc w:val="left"/>
      <w:pPr>
        <w:ind w:left="5040" w:hanging="360"/>
      </w:pPr>
      <w:rPr>
        <w:rFonts w:ascii="Symbol" w:hAnsi="Symbol" w:hint="default"/>
      </w:rPr>
    </w:lvl>
    <w:lvl w:ilvl="7" w:tplc="0C8CC594" w:tentative="1">
      <w:start w:val="1"/>
      <w:numFmt w:val="bullet"/>
      <w:lvlText w:val="o"/>
      <w:lvlJc w:val="left"/>
      <w:pPr>
        <w:ind w:left="5760" w:hanging="360"/>
      </w:pPr>
      <w:rPr>
        <w:rFonts w:ascii="Courier New" w:hAnsi="Courier New" w:cs="Courier New" w:hint="default"/>
      </w:rPr>
    </w:lvl>
    <w:lvl w:ilvl="8" w:tplc="3F983810"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numStart w:val="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AD2"/>
    <w:rsid w:val="0009594F"/>
    <w:rsid w:val="000B4EEC"/>
    <w:rsid w:val="000C4B35"/>
    <w:rsid w:val="0014508D"/>
    <w:rsid w:val="001C3BC6"/>
    <w:rsid w:val="001C4D71"/>
    <w:rsid w:val="0024132D"/>
    <w:rsid w:val="00261F2A"/>
    <w:rsid w:val="00262663"/>
    <w:rsid w:val="002F619F"/>
    <w:rsid w:val="00325DC7"/>
    <w:rsid w:val="00326860"/>
    <w:rsid w:val="003E2253"/>
    <w:rsid w:val="00411236"/>
    <w:rsid w:val="00443FE1"/>
    <w:rsid w:val="0047579F"/>
    <w:rsid w:val="00480462"/>
    <w:rsid w:val="00495824"/>
    <w:rsid w:val="004C087E"/>
    <w:rsid w:val="004C22B7"/>
    <w:rsid w:val="00500BB6"/>
    <w:rsid w:val="00503304"/>
    <w:rsid w:val="0053274B"/>
    <w:rsid w:val="00582C32"/>
    <w:rsid w:val="005E35B6"/>
    <w:rsid w:val="006833E0"/>
    <w:rsid w:val="006E4E8B"/>
    <w:rsid w:val="00730389"/>
    <w:rsid w:val="00772845"/>
    <w:rsid w:val="00783775"/>
    <w:rsid w:val="007B415F"/>
    <w:rsid w:val="007F450E"/>
    <w:rsid w:val="00814191"/>
    <w:rsid w:val="0083540D"/>
    <w:rsid w:val="00872036"/>
    <w:rsid w:val="0087343B"/>
    <w:rsid w:val="008969A0"/>
    <w:rsid w:val="0091783F"/>
    <w:rsid w:val="00924580"/>
    <w:rsid w:val="00932EBD"/>
    <w:rsid w:val="0094336F"/>
    <w:rsid w:val="009435E8"/>
    <w:rsid w:val="00951962"/>
    <w:rsid w:val="00955AD2"/>
    <w:rsid w:val="00983C00"/>
    <w:rsid w:val="009E0C25"/>
    <w:rsid w:val="009E16AD"/>
    <w:rsid w:val="009E6D17"/>
    <w:rsid w:val="00A24478"/>
    <w:rsid w:val="00A473FE"/>
    <w:rsid w:val="00A84791"/>
    <w:rsid w:val="00A939F9"/>
    <w:rsid w:val="00A96546"/>
    <w:rsid w:val="00AE6D23"/>
    <w:rsid w:val="00B147FA"/>
    <w:rsid w:val="00B15891"/>
    <w:rsid w:val="00B16C6B"/>
    <w:rsid w:val="00B27A23"/>
    <w:rsid w:val="00B809B4"/>
    <w:rsid w:val="00BA182B"/>
    <w:rsid w:val="00BA4F84"/>
    <w:rsid w:val="00BB1CBC"/>
    <w:rsid w:val="00BB7368"/>
    <w:rsid w:val="00BF256F"/>
    <w:rsid w:val="00BF2688"/>
    <w:rsid w:val="00C55468"/>
    <w:rsid w:val="00CC088E"/>
    <w:rsid w:val="00D0421F"/>
    <w:rsid w:val="00D35EFC"/>
    <w:rsid w:val="00D54F75"/>
    <w:rsid w:val="00D77683"/>
    <w:rsid w:val="00DB7CCD"/>
    <w:rsid w:val="00E901A2"/>
    <w:rsid w:val="00EF1E05"/>
    <w:rsid w:val="00F0469C"/>
    <w:rsid w:val="00F10CF9"/>
    <w:rsid w:val="00F13A76"/>
    <w:rsid w:val="00F64A69"/>
    <w:rsid w:val="00F742C3"/>
    <w:rsid w:val="00FB11B6"/>
    <w:rsid w:val="00FC552A"/>
    <w:rsid w:val="00FC7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8A40EB"/>
  <w15:docId w15:val="{703342A9-FBF6-479F-8746-A119E632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AD2"/>
    <w:pPr>
      <w:spacing w:after="160" w:line="259" w:lineRule="auto"/>
    </w:pPr>
    <w:rPr>
      <w:rFonts w:ascii="Calibri" w:eastAsia="Calibri" w:hAnsi="Calibri" w:cs="Times New Roman"/>
      <w:lang w:val="id-ID"/>
    </w:rPr>
  </w:style>
  <w:style w:type="paragraph" w:styleId="Heading1">
    <w:name w:val="heading 1"/>
    <w:basedOn w:val="Normal"/>
    <w:next w:val="Normal"/>
    <w:link w:val="Heading1Char"/>
    <w:uiPriority w:val="9"/>
    <w:qFormat/>
    <w:rsid w:val="00BB7368"/>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1"/>
    <w:qFormat/>
    <w:rsid w:val="00955AD2"/>
    <w:pPr>
      <w:spacing w:after="0" w:line="240" w:lineRule="auto"/>
    </w:pPr>
    <w:rPr>
      <w:rFonts w:ascii="Calibri" w:eastAsia="Calibri" w:hAnsi="Calibri" w:cs="Times New Roman"/>
      <w:lang w:val="id-ID"/>
    </w:rPr>
  </w:style>
  <w:style w:type="character" w:styleId="Hyperlink">
    <w:name w:val="Hyperlink"/>
    <w:uiPriority w:val="99"/>
    <w:unhideWhenUsed/>
    <w:rsid w:val="00955AD2"/>
    <w:rPr>
      <w:color w:val="0563C1"/>
      <w:u w:val="single"/>
    </w:rPr>
  </w:style>
  <w:style w:type="paragraph" w:styleId="NormalWeb">
    <w:name w:val="Normal (Web)"/>
    <w:basedOn w:val="Normal"/>
    <w:uiPriority w:val="99"/>
    <w:unhideWhenUsed/>
    <w:rsid w:val="00955AD2"/>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link w:val="ListParagraphChar"/>
    <w:qFormat/>
    <w:rsid w:val="00955AD2"/>
    <w:pPr>
      <w:spacing w:after="200" w:line="276" w:lineRule="auto"/>
      <w:ind w:left="720"/>
      <w:contextualSpacing/>
    </w:pPr>
    <w:rPr>
      <w:lang w:val="en-US"/>
    </w:rPr>
  </w:style>
  <w:style w:type="character" w:customStyle="1" w:styleId="ListParagraphChar">
    <w:name w:val="List Paragraph Char"/>
    <w:link w:val="ListParagraph"/>
    <w:rsid w:val="00955AD2"/>
    <w:rPr>
      <w:rFonts w:ascii="Calibri" w:eastAsia="Calibri" w:hAnsi="Calibri" w:cs="Times New Roman"/>
    </w:rPr>
  </w:style>
  <w:style w:type="character" w:customStyle="1" w:styleId="a">
    <w:name w:val="a"/>
    <w:basedOn w:val="DefaultParagraphFont"/>
    <w:rsid w:val="00955AD2"/>
  </w:style>
  <w:style w:type="character" w:styleId="CommentReference">
    <w:name w:val="annotation reference"/>
    <w:basedOn w:val="DefaultParagraphFont"/>
    <w:uiPriority w:val="99"/>
    <w:semiHidden/>
    <w:unhideWhenUsed/>
    <w:rsid w:val="005E35B6"/>
    <w:rPr>
      <w:sz w:val="16"/>
      <w:szCs w:val="16"/>
    </w:rPr>
  </w:style>
  <w:style w:type="paragraph" w:styleId="CommentText">
    <w:name w:val="annotation text"/>
    <w:basedOn w:val="Normal"/>
    <w:link w:val="CommentTextChar"/>
    <w:uiPriority w:val="99"/>
    <w:semiHidden/>
    <w:unhideWhenUsed/>
    <w:rsid w:val="005E35B6"/>
    <w:pPr>
      <w:spacing w:line="240" w:lineRule="auto"/>
    </w:pPr>
    <w:rPr>
      <w:sz w:val="20"/>
      <w:szCs w:val="20"/>
    </w:rPr>
  </w:style>
  <w:style w:type="character" w:customStyle="1" w:styleId="CommentTextChar">
    <w:name w:val="Comment Text Char"/>
    <w:basedOn w:val="DefaultParagraphFont"/>
    <w:link w:val="CommentText"/>
    <w:uiPriority w:val="99"/>
    <w:semiHidden/>
    <w:rsid w:val="005E35B6"/>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5E35B6"/>
    <w:rPr>
      <w:b/>
      <w:bCs/>
    </w:rPr>
  </w:style>
  <w:style w:type="character" w:customStyle="1" w:styleId="CommentSubjectChar">
    <w:name w:val="Comment Subject Char"/>
    <w:basedOn w:val="CommentTextChar"/>
    <w:link w:val="CommentSubject"/>
    <w:uiPriority w:val="99"/>
    <w:semiHidden/>
    <w:rsid w:val="005E35B6"/>
    <w:rPr>
      <w:rFonts w:ascii="Calibri" w:eastAsia="Calibri" w:hAnsi="Calibri" w:cs="Times New Roman"/>
      <w:b/>
      <w:bCs/>
      <w:sz w:val="20"/>
      <w:szCs w:val="20"/>
      <w:lang w:val="id-ID"/>
    </w:rPr>
  </w:style>
  <w:style w:type="paragraph" w:styleId="BalloonText">
    <w:name w:val="Balloon Text"/>
    <w:basedOn w:val="Normal"/>
    <w:link w:val="BalloonTextChar"/>
    <w:uiPriority w:val="99"/>
    <w:semiHidden/>
    <w:unhideWhenUsed/>
    <w:rsid w:val="005E3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35B6"/>
    <w:rPr>
      <w:rFonts w:ascii="Tahoma" w:eastAsia="Calibri" w:hAnsi="Tahoma" w:cs="Tahoma"/>
      <w:sz w:val="16"/>
      <w:szCs w:val="16"/>
      <w:lang w:val="id-ID"/>
    </w:rPr>
  </w:style>
  <w:style w:type="table" w:styleId="TableGrid">
    <w:name w:val="Table Grid"/>
    <w:basedOn w:val="TableNormal"/>
    <w:uiPriority w:val="59"/>
    <w:rsid w:val="00BB1C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51962"/>
    <w:rPr>
      <w:color w:val="808080"/>
    </w:rPr>
  </w:style>
  <w:style w:type="paragraph" w:styleId="Header">
    <w:name w:val="header"/>
    <w:basedOn w:val="Normal"/>
    <w:link w:val="HeaderChar"/>
    <w:uiPriority w:val="99"/>
    <w:unhideWhenUsed/>
    <w:rsid w:val="00835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40D"/>
    <w:rPr>
      <w:rFonts w:ascii="Calibri" w:eastAsia="Calibri" w:hAnsi="Calibri" w:cs="Times New Roman"/>
      <w:lang w:val="id-ID"/>
    </w:rPr>
  </w:style>
  <w:style w:type="paragraph" w:styleId="Footer">
    <w:name w:val="footer"/>
    <w:basedOn w:val="Normal"/>
    <w:link w:val="FooterChar"/>
    <w:uiPriority w:val="99"/>
    <w:unhideWhenUsed/>
    <w:rsid w:val="00835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40D"/>
    <w:rPr>
      <w:rFonts w:ascii="Calibri" w:eastAsia="Calibri" w:hAnsi="Calibri" w:cs="Times New Roman"/>
      <w:lang w:val="id-ID"/>
    </w:rPr>
  </w:style>
  <w:style w:type="character" w:customStyle="1" w:styleId="Heading1Char">
    <w:name w:val="Heading 1 Char"/>
    <w:basedOn w:val="DefaultParagraphFont"/>
    <w:link w:val="Heading1"/>
    <w:uiPriority w:val="9"/>
    <w:rsid w:val="00BB736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74720">
      <w:bodyDiv w:val="1"/>
      <w:marLeft w:val="0"/>
      <w:marRight w:val="0"/>
      <w:marTop w:val="0"/>
      <w:marBottom w:val="0"/>
      <w:divBdr>
        <w:top w:val="none" w:sz="0" w:space="0" w:color="auto"/>
        <w:left w:val="none" w:sz="0" w:space="0" w:color="auto"/>
        <w:bottom w:val="none" w:sz="0" w:space="0" w:color="auto"/>
        <w:right w:val="none" w:sz="0" w:space="0" w:color="auto"/>
      </w:divBdr>
    </w:div>
    <w:div w:id="1519811182">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108/136830408109003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4.xml.rels><?xml version="1.0" encoding="UTF-8" standalone="yes"?>
<Relationships xmlns="http://schemas.openxmlformats.org/package/2006/relationships"><Relationship Id="rId1" Type="http://schemas.openxmlformats.org/officeDocument/2006/relationships/hyperlink" Target="mailto:bukki.abolaji@oouagoiwoye.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77151-5EA8-48FD-BCF9-C9280F8C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5013</Words>
  <Characters>28577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BUKKI ABOLAJI</dc:creator>
  <cp:lastModifiedBy>Metin Mercan</cp:lastModifiedBy>
  <cp:revision>7</cp:revision>
  <dcterms:created xsi:type="dcterms:W3CDTF">2023-02-03T07:42:00Z</dcterms:created>
  <dcterms:modified xsi:type="dcterms:W3CDTF">2023-02-09T07:17:00Z</dcterms:modified>
</cp:coreProperties>
</file>